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28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567CC5" w:rsidRDefault="00C236D1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ЛЕВОРОССОШАНСКОГО</w:t>
      </w:r>
      <w:r w:rsidR="00567CC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567CC5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567CC5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567CC5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7CC5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67CC5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7CC5" w:rsidRDefault="0091033D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236D1" w:rsidRPr="00C236D1">
        <w:rPr>
          <w:rFonts w:ascii="Times New Roman" w:hAnsi="Times New Roman" w:cs="Times New Roman"/>
          <w:sz w:val="26"/>
          <w:szCs w:val="26"/>
        </w:rPr>
        <w:t xml:space="preserve">25 </w:t>
      </w:r>
      <w:r w:rsidR="00C236D1">
        <w:rPr>
          <w:rFonts w:ascii="Times New Roman" w:hAnsi="Times New Roman" w:cs="Times New Roman"/>
          <w:sz w:val="26"/>
          <w:szCs w:val="26"/>
        </w:rPr>
        <w:t xml:space="preserve">июля    </w:t>
      </w:r>
      <w:r>
        <w:rPr>
          <w:rFonts w:ascii="Times New Roman" w:hAnsi="Times New Roman" w:cs="Times New Roman"/>
          <w:sz w:val="26"/>
          <w:szCs w:val="26"/>
        </w:rPr>
        <w:t xml:space="preserve">2024 года           </w:t>
      </w:r>
      <w:r w:rsidR="00FD4033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№ </w:t>
      </w:r>
      <w:r w:rsidR="00C236D1">
        <w:rPr>
          <w:rFonts w:ascii="Times New Roman" w:hAnsi="Times New Roman" w:cs="Times New Roman"/>
          <w:sz w:val="26"/>
          <w:szCs w:val="26"/>
        </w:rPr>
        <w:t>161</w:t>
      </w:r>
    </w:p>
    <w:p w:rsidR="00567CC5" w:rsidRDefault="00567CC5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</w:t>
      </w:r>
      <w:r w:rsidR="00C236D1">
        <w:rPr>
          <w:rFonts w:ascii="Times New Roman" w:hAnsi="Times New Roman" w:cs="Times New Roman"/>
          <w:sz w:val="26"/>
          <w:szCs w:val="26"/>
        </w:rPr>
        <w:t xml:space="preserve"> Левая Россошь</w:t>
      </w:r>
    </w:p>
    <w:p w:rsidR="009A23F2" w:rsidRDefault="009A23F2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23F2" w:rsidRDefault="009A23F2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7CC5" w:rsidRPr="00CE0372" w:rsidRDefault="00567CC5" w:rsidP="00567C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Pr="00CE0372">
        <w:rPr>
          <w:rFonts w:ascii="Times New Roman" w:hAnsi="Times New Roman" w:cs="Times New Roman"/>
          <w:b/>
          <w:sz w:val="26"/>
          <w:szCs w:val="26"/>
        </w:rPr>
        <w:t xml:space="preserve">решение Совета народных депутатов </w:t>
      </w:r>
      <w:r w:rsidR="00C236D1" w:rsidRPr="00CE0372">
        <w:rPr>
          <w:rFonts w:ascii="Times New Roman" w:hAnsi="Times New Roman" w:cs="Times New Roman"/>
          <w:b/>
          <w:sz w:val="26"/>
          <w:szCs w:val="26"/>
        </w:rPr>
        <w:t>Левороссошанского</w:t>
      </w:r>
      <w:r w:rsidRPr="00CE037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Каширского муниципального </w:t>
      </w:r>
      <w:r w:rsidR="00CE0372" w:rsidRPr="00CE0372">
        <w:rPr>
          <w:rFonts w:ascii="Times New Roman" w:hAnsi="Times New Roman" w:cs="Times New Roman"/>
          <w:b/>
          <w:sz w:val="26"/>
          <w:szCs w:val="26"/>
        </w:rPr>
        <w:t>района Воронежской области от 19</w:t>
      </w:r>
      <w:r w:rsidRPr="00CE0372">
        <w:rPr>
          <w:rFonts w:ascii="Times New Roman" w:hAnsi="Times New Roman" w:cs="Times New Roman"/>
          <w:b/>
          <w:sz w:val="26"/>
          <w:szCs w:val="26"/>
        </w:rPr>
        <w:t>.06</w:t>
      </w:r>
      <w:r w:rsidR="00CE0372" w:rsidRPr="00CE0372">
        <w:rPr>
          <w:rFonts w:ascii="Times New Roman" w:hAnsi="Times New Roman" w:cs="Times New Roman"/>
          <w:b/>
          <w:sz w:val="26"/>
          <w:szCs w:val="26"/>
        </w:rPr>
        <w:t>.2020</w:t>
      </w:r>
      <w:r w:rsidR="006415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0372" w:rsidRPr="00CE0372">
        <w:rPr>
          <w:rFonts w:ascii="Times New Roman" w:hAnsi="Times New Roman" w:cs="Times New Roman"/>
          <w:b/>
          <w:sz w:val="26"/>
          <w:szCs w:val="26"/>
        </w:rPr>
        <w:t>г № 224</w:t>
      </w:r>
      <w:r w:rsidRPr="00CE0372">
        <w:rPr>
          <w:rFonts w:ascii="Times New Roman" w:hAnsi="Times New Roman" w:cs="Times New Roman"/>
          <w:b/>
          <w:sz w:val="26"/>
          <w:szCs w:val="26"/>
        </w:rPr>
        <w:t xml:space="preserve"> «Об утверждении Порядка управления и распоряжения имуществом, находящемся в собственности </w:t>
      </w:r>
      <w:r w:rsidR="00C236D1" w:rsidRPr="00CE0372">
        <w:rPr>
          <w:rFonts w:ascii="Times New Roman" w:hAnsi="Times New Roman" w:cs="Times New Roman"/>
          <w:b/>
          <w:sz w:val="26"/>
          <w:szCs w:val="26"/>
        </w:rPr>
        <w:t>Левороссошанского</w:t>
      </w:r>
      <w:r w:rsidRPr="00CE037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Каширского муниципального района Воронежской области».</w:t>
      </w:r>
    </w:p>
    <w:p w:rsidR="00567CC5" w:rsidRPr="00CE0372" w:rsidRDefault="00567CC5" w:rsidP="00567C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7CC5" w:rsidRPr="00CE0372" w:rsidRDefault="0091033D" w:rsidP="00C236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0372">
        <w:rPr>
          <w:rFonts w:ascii="Times New Roman" w:hAnsi="Times New Roman"/>
          <w:sz w:val="26"/>
          <w:szCs w:val="26"/>
        </w:rPr>
        <w:t xml:space="preserve">        В </w:t>
      </w:r>
      <w:r w:rsidR="009A23F2" w:rsidRPr="00CE0372">
        <w:rPr>
          <w:rFonts w:ascii="Times New Roman" w:hAnsi="Times New Roman"/>
          <w:sz w:val="26"/>
          <w:szCs w:val="26"/>
        </w:rPr>
        <w:t>соответствии Федеральным законом</w:t>
      </w:r>
      <w:r w:rsidRPr="00CE0372">
        <w:rPr>
          <w:rFonts w:ascii="Times New Roman" w:hAnsi="Times New Roman"/>
          <w:sz w:val="26"/>
          <w:szCs w:val="26"/>
        </w:rPr>
        <w:t xml:space="preserve"> от</w:t>
      </w:r>
      <w:r w:rsidR="00FD4033">
        <w:rPr>
          <w:rFonts w:ascii="Times New Roman" w:hAnsi="Times New Roman"/>
          <w:sz w:val="26"/>
          <w:szCs w:val="26"/>
        </w:rPr>
        <w:t xml:space="preserve"> </w:t>
      </w:r>
      <w:r w:rsidRPr="00CE0372">
        <w:rPr>
          <w:rFonts w:ascii="Times New Roman" w:hAnsi="Times New Roman"/>
          <w:sz w:val="26"/>
          <w:szCs w:val="26"/>
        </w:rPr>
        <w:t xml:space="preserve">06.04.2024 № 76- ФЗ «О внесении изменений в Федеральный закон «О </w:t>
      </w:r>
      <w:proofErr w:type="gramStart"/>
      <w:r w:rsidRPr="00CE0372">
        <w:rPr>
          <w:rFonts w:ascii="Times New Roman" w:hAnsi="Times New Roman"/>
          <w:sz w:val="26"/>
          <w:szCs w:val="26"/>
        </w:rPr>
        <w:t>приватизации  государственного</w:t>
      </w:r>
      <w:proofErr w:type="gramEnd"/>
      <w:r w:rsidRPr="00CE0372">
        <w:rPr>
          <w:rFonts w:ascii="Times New Roman" w:hAnsi="Times New Roman"/>
          <w:sz w:val="26"/>
          <w:szCs w:val="26"/>
        </w:rPr>
        <w:t xml:space="preserve">  и муниципального  имущества» Совет народных депутатов </w:t>
      </w:r>
      <w:r w:rsidR="00C236D1" w:rsidRPr="00CE0372">
        <w:rPr>
          <w:rFonts w:ascii="Times New Roman" w:hAnsi="Times New Roman"/>
          <w:sz w:val="26"/>
          <w:szCs w:val="26"/>
        </w:rPr>
        <w:t>Левороссошанского</w:t>
      </w:r>
      <w:r w:rsidRPr="00CE0372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567CC5" w:rsidRPr="00CE0372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37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67CC5" w:rsidRPr="00CE0372" w:rsidRDefault="00567CC5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7CC5" w:rsidRDefault="00567CC5" w:rsidP="009A2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372">
        <w:rPr>
          <w:rFonts w:ascii="Times New Roman" w:hAnsi="Times New Roman" w:cs="Times New Roman"/>
          <w:sz w:val="26"/>
          <w:szCs w:val="26"/>
        </w:rPr>
        <w:t xml:space="preserve">          1.В Порядок управления и распоряжения имуществом, находящемся в собственности </w:t>
      </w:r>
      <w:r w:rsidR="00C236D1" w:rsidRPr="00CE0372">
        <w:rPr>
          <w:rFonts w:ascii="Times New Roman" w:hAnsi="Times New Roman" w:cs="Times New Roman"/>
          <w:sz w:val="26"/>
          <w:szCs w:val="26"/>
        </w:rPr>
        <w:t>Левороссошанского</w:t>
      </w:r>
      <w:r w:rsidRPr="00CE0372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 утвержденный решением Совета народных депутатов </w:t>
      </w:r>
      <w:r w:rsidR="00C236D1" w:rsidRPr="00CE0372">
        <w:rPr>
          <w:rFonts w:ascii="Times New Roman" w:hAnsi="Times New Roman" w:cs="Times New Roman"/>
          <w:sz w:val="26"/>
          <w:szCs w:val="26"/>
        </w:rPr>
        <w:t>Левороссошанского</w:t>
      </w:r>
      <w:r w:rsidRPr="00CE0372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 от </w:t>
      </w:r>
      <w:r w:rsidR="00CE0372" w:rsidRPr="00CE0372">
        <w:rPr>
          <w:rFonts w:ascii="Times New Roman" w:hAnsi="Times New Roman" w:cs="Times New Roman"/>
          <w:sz w:val="26"/>
          <w:szCs w:val="26"/>
        </w:rPr>
        <w:t>19.06.2020г № 224</w:t>
      </w:r>
      <w:r w:rsidRPr="00CE0372">
        <w:rPr>
          <w:rFonts w:ascii="Times New Roman" w:hAnsi="Times New Roman" w:cs="Times New Roman"/>
          <w:sz w:val="26"/>
          <w:szCs w:val="26"/>
        </w:rPr>
        <w:t xml:space="preserve"> «Об утверждении Порядка управления и распоряжения имуществом, находящемся в собственности </w:t>
      </w:r>
      <w:r w:rsidR="00C236D1" w:rsidRPr="00CE0372">
        <w:rPr>
          <w:rFonts w:ascii="Times New Roman" w:hAnsi="Times New Roman" w:cs="Times New Roman"/>
          <w:sz w:val="26"/>
          <w:szCs w:val="26"/>
        </w:rPr>
        <w:t>Левороссошанского</w:t>
      </w:r>
      <w:r w:rsidRPr="00CE0372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области»</w:t>
      </w:r>
    </w:p>
    <w:p w:rsidR="008175C2" w:rsidRDefault="008175C2" w:rsidP="009A23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8175C2" w:rsidRPr="00CE0372" w:rsidRDefault="009B4ADD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72">
        <w:rPr>
          <w:rFonts w:ascii="Times New Roman" w:hAnsi="Times New Roman" w:cs="Times New Roman"/>
          <w:sz w:val="24"/>
          <w:szCs w:val="24"/>
        </w:rPr>
        <w:t>1.1.</w:t>
      </w:r>
      <w:r w:rsidR="00364FEC" w:rsidRPr="00CE0372">
        <w:rPr>
          <w:rFonts w:ascii="Times New Roman" w:hAnsi="Times New Roman" w:cs="Times New Roman"/>
          <w:sz w:val="24"/>
          <w:szCs w:val="24"/>
        </w:rPr>
        <w:t>п.5.4.</w:t>
      </w:r>
      <w:r w:rsidR="008175C2" w:rsidRPr="00CE0372">
        <w:rPr>
          <w:rFonts w:ascii="Times New Roman" w:hAnsi="Times New Roman" w:cs="Times New Roman"/>
          <w:sz w:val="24"/>
          <w:szCs w:val="24"/>
        </w:rPr>
        <w:t xml:space="preserve"> Порядка управления и распоряжения имуществом, находящимся в собственности </w:t>
      </w:r>
      <w:r w:rsidR="00C236D1" w:rsidRPr="00CE0372">
        <w:rPr>
          <w:rFonts w:ascii="Times New Roman" w:hAnsi="Times New Roman" w:cs="Times New Roman"/>
          <w:sz w:val="24"/>
          <w:szCs w:val="24"/>
        </w:rPr>
        <w:t>Левороссошанского</w:t>
      </w:r>
      <w:r w:rsidR="008175C2" w:rsidRPr="00CE0372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изложить в следующей редакции:</w:t>
      </w:r>
    </w:p>
    <w:p w:rsidR="008175C2" w:rsidRPr="00CE0372" w:rsidRDefault="008175C2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72">
        <w:rPr>
          <w:rFonts w:ascii="Times New Roman" w:hAnsi="Times New Roman" w:cs="Times New Roman"/>
          <w:sz w:val="24"/>
          <w:szCs w:val="24"/>
        </w:rPr>
        <w:t>5.4. Приватизация муниципального имущества осуществляться следующими способами, предусмотренными статьей 13 Федерального закона от 21.12.2001 № 178-ФЗ «О приватизации государственного и муниципального имущества»:</w:t>
      </w:r>
    </w:p>
    <w:p w:rsidR="008175C2" w:rsidRPr="00CE0372" w:rsidRDefault="008175C2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72">
        <w:rPr>
          <w:rFonts w:ascii="Times New Roman" w:hAnsi="Times New Roman" w:cs="Times New Roman"/>
          <w:sz w:val="24"/>
          <w:szCs w:val="24"/>
        </w:rPr>
        <w:t>- преобразование унитарного предприятия в акционерное общество;</w:t>
      </w:r>
    </w:p>
    <w:p w:rsidR="008175C2" w:rsidRPr="00CE0372" w:rsidRDefault="008175C2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72">
        <w:rPr>
          <w:rFonts w:ascii="Times New Roman" w:hAnsi="Times New Roman" w:cs="Times New Roman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8175C2" w:rsidRPr="00CE0372" w:rsidRDefault="008175C2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72">
        <w:rPr>
          <w:rFonts w:ascii="Times New Roman" w:hAnsi="Times New Roman" w:cs="Times New Roman"/>
          <w:sz w:val="24"/>
          <w:szCs w:val="24"/>
        </w:rPr>
        <w:t>- продажа государственного или муниципального имущества на аукционе;</w:t>
      </w:r>
    </w:p>
    <w:p w:rsidR="008175C2" w:rsidRPr="00CE0372" w:rsidRDefault="008175C2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72">
        <w:rPr>
          <w:rFonts w:ascii="Times New Roman" w:hAnsi="Times New Roman" w:cs="Times New Roman"/>
          <w:sz w:val="24"/>
          <w:szCs w:val="24"/>
        </w:rPr>
        <w:t>- продажа акций акционерных обществ на специализированном аукционе;</w:t>
      </w:r>
    </w:p>
    <w:p w:rsidR="008175C2" w:rsidRPr="00CE0372" w:rsidRDefault="008175C2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72">
        <w:rPr>
          <w:rFonts w:ascii="Times New Roman" w:hAnsi="Times New Roman" w:cs="Times New Roman"/>
          <w:sz w:val="24"/>
          <w:szCs w:val="24"/>
        </w:rPr>
        <w:t>- продажа государственного или муниципального имущества на конкурсе;</w:t>
      </w:r>
    </w:p>
    <w:p w:rsidR="008175C2" w:rsidRPr="0064152C" w:rsidRDefault="008175C2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72">
        <w:rPr>
          <w:rFonts w:ascii="Times New Roman" w:hAnsi="Times New Roman" w:cs="Times New Roman"/>
          <w:sz w:val="24"/>
          <w:szCs w:val="24"/>
        </w:rPr>
        <w:t xml:space="preserve">- продажа за пределами территории Российской Федерации, находящихся в </w:t>
      </w:r>
      <w:bookmarkStart w:id="0" w:name="_GoBack"/>
      <w:r w:rsidRPr="0064152C">
        <w:rPr>
          <w:rFonts w:ascii="Times New Roman" w:hAnsi="Times New Roman" w:cs="Times New Roman"/>
          <w:sz w:val="24"/>
          <w:szCs w:val="24"/>
        </w:rPr>
        <w:t>государственной собственности акций акционерных обществ;</w:t>
      </w:r>
    </w:p>
    <w:p w:rsidR="008175C2" w:rsidRPr="0064152C" w:rsidRDefault="008175C2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152C">
        <w:rPr>
          <w:rFonts w:ascii="Times New Roman" w:hAnsi="Times New Roman" w:cs="Times New Roman"/>
          <w:sz w:val="24"/>
          <w:szCs w:val="24"/>
        </w:rPr>
        <w:t>- продажа государственного или муниципального имущества посредством публичного предложения;</w:t>
      </w:r>
    </w:p>
    <w:p w:rsidR="008175C2" w:rsidRPr="0064152C" w:rsidRDefault="008175C2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152C">
        <w:rPr>
          <w:rFonts w:ascii="Times New Roman" w:hAnsi="Times New Roman" w:cs="Times New Roman"/>
          <w:sz w:val="24"/>
          <w:szCs w:val="24"/>
        </w:rPr>
        <w:t>- продажа государственного или муниципально</w:t>
      </w:r>
      <w:r w:rsidR="006F012D" w:rsidRPr="0064152C">
        <w:rPr>
          <w:rFonts w:ascii="Times New Roman" w:hAnsi="Times New Roman" w:cs="Times New Roman"/>
          <w:sz w:val="24"/>
          <w:szCs w:val="24"/>
        </w:rPr>
        <w:t>го имущества по минимально допустимой цене</w:t>
      </w:r>
      <w:r w:rsidRPr="0064152C">
        <w:rPr>
          <w:rFonts w:ascii="Times New Roman" w:hAnsi="Times New Roman" w:cs="Times New Roman"/>
          <w:sz w:val="24"/>
          <w:szCs w:val="24"/>
        </w:rPr>
        <w:t>;</w:t>
      </w:r>
    </w:p>
    <w:p w:rsidR="008175C2" w:rsidRPr="0064152C" w:rsidRDefault="008175C2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152C">
        <w:rPr>
          <w:rFonts w:ascii="Times New Roman" w:hAnsi="Times New Roman" w:cs="Times New Roman"/>
          <w:sz w:val="24"/>
          <w:szCs w:val="24"/>
        </w:rPr>
        <w:lastRenderedPageBreak/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8175C2" w:rsidRPr="0064152C" w:rsidRDefault="008175C2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152C">
        <w:rPr>
          <w:rFonts w:ascii="Times New Roman" w:hAnsi="Times New Roman" w:cs="Times New Roman"/>
          <w:sz w:val="24"/>
          <w:szCs w:val="24"/>
        </w:rPr>
        <w:t>- продажа акций акционерных обществ по результатам доверительного управления.</w:t>
      </w:r>
    </w:p>
    <w:p w:rsidR="008175C2" w:rsidRPr="0064152C" w:rsidRDefault="009B4ADD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152C">
        <w:rPr>
          <w:rFonts w:ascii="Times New Roman" w:hAnsi="Times New Roman" w:cs="Times New Roman"/>
          <w:sz w:val="24"/>
          <w:szCs w:val="24"/>
        </w:rPr>
        <w:t>1.2.</w:t>
      </w:r>
      <w:r w:rsidR="008175C2" w:rsidRPr="0064152C">
        <w:rPr>
          <w:rFonts w:ascii="Times New Roman" w:hAnsi="Times New Roman" w:cs="Times New Roman"/>
          <w:sz w:val="24"/>
          <w:szCs w:val="24"/>
        </w:rPr>
        <w:t>П.6.4.Порядка изложить в следующей редакции:</w:t>
      </w:r>
    </w:p>
    <w:p w:rsidR="009B4ADD" w:rsidRPr="0064152C" w:rsidRDefault="009B4ADD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hAnsi="Times New Roman" w:cs="Times New Roman"/>
          <w:sz w:val="24"/>
          <w:szCs w:val="24"/>
        </w:rPr>
        <w:t xml:space="preserve">6.4. </w:t>
      </w: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Программа (план) приватизации разрабатывается администрацией </w:t>
      </w:r>
      <w:r w:rsidR="00C236D1" w:rsidRPr="0064152C">
        <w:rPr>
          <w:rFonts w:ascii="Times New Roman" w:eastAsia="Calibri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вносится на рассмотрение Совета народных депутатов </w:t>
      </w:r>
      <w:r w:rsidR="00C236D1" w:rsidRPr="0064152C">
        <w:rPr>
          <w:rFonts w:ascii="Times New Roman" w:eastAsia="Calibri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одновременно с проектом решения о бюджете </w:t>
      </w:r>
      <w:r w:rsidR="00C236D1" w:rsidRPr="0064152C">
        <w:rPr>
          <w:rFonts w:ascii="Times New Roman" w:eastAsia="Calibri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сроки, предусмотренные для внесения проекта решения о бюджете </w:t>
      </w:r>
      <w:r w:rsidR="00C236D1" w:rsidRPr="0064152C">
        <w:rPr>
          <w:rFonts w:ascii="Times New Roman" w:eastAsia="Calibri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Совет народных депутатов </w:t>
      </w:r>
      <w:r w:rsidR="00C236D1" w:rsidRPr="0064152C">
        <w:rPr>
          <w:rFonts w:ascii="Times New Roman" w:eastAsia="Calibri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9B4ADD" w:rsidRPr="0064152C" w:rsidRDefault="009B4ADD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r w:rsidR="00C236D1" w:rsidRPr="0064152C">
        <w:rPr>
          <w:rFonts w:ascii="Times New Roman" w:eastAsia="Calibri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Каширского муниципального района, иные юридические лица и физические лица вправе направлять в администрацию </w:t>
      </w:r>
      <w:r w:rsidR="00C236D1" w:rsidRPr="0064152C">
        <w:rPr>
          <w:rFonts w:ascii="Times New Roman" w:eastAsia="Calibri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Каширского муниципального района свои предложения о приватизации имущества, находящегося в собственности </w:t>
      </w:r>
      <w:r w:rsidR="00C236D1" w:rsidRPr="0064152C">
        <w:rPr>
          <w:rFonts w:ascii="Times New Roman" w:eastAsia="Calibri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Каширского муниципального района, в очередном финансовом году.</w:t>
      </w:r>
    </w:p>
    <w:p w:rsidR="009B4ADD" w:rsidRPr="0064152C" w:rsidRDefault="009B4ADD" w:rsidP="00CE0372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Прогнозный план, отчет о его выполнении за истекший финансовый год, а также решения об условиях приватизации имущества, находящегося в собственности </w:t>
      </w:r>
      <w:r w:rsidR="00C236D1" w:rsidRPr="0064152C">
        <w:rPr>
          <w:rFonts w:ascii="Times New Roman" w:eastAsia="Calibri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Каширского муниципального района, информационных сообщений о продаже указанного имущества и об итогах его продажи подлежат опубликованию в установленном порядке в</w:t>
      </w:r>
      <w:r w:rsidR="00447F88" w:rsidRPr="00641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152C">
        <w:rPr>
          <w:rFonts w:ascii="Times New Roman" w:hAnsi="Times New Roman" w:cs="Times New Roman"/>
          <w:sz w:val="24"/>
          <w:szCs w:val="24"/>
        </w:rPr>
        <w:t xml:space="preserve">официальном периодическом печатном средстве массовой информации органов местного самоуправления </w:t>
      </w:r>
      <w:r w:rsidR="00C236D1" w:rsidRPr="0064152C">
        <w:rPr>
          <w:rFonts w:ascii="Times New Roman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C236D1" w:rsidRPr="0064152C">
        <w:rPr>
          <w:rFonts w:ascii="Times New Roman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C236D1" w:rsidRPr="0064152C">
        <w:rPr>
          <w:rFonts w:ascii="Times New Roman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</w:t>
      </w:r>
      <w:r w:rsidR="00447F88" w:rsidRPr="0064152C">
        <w:rPr>
          <w:rFonts w:ascii="Times New Roman" w:hAnsi="Times New Roman" w:cs="Times New Roman"/>
          <w:sz w:val="24"/>
          <w:szCs w:val="24"/>
        </w:rPr>
        <w:t>https://levoross-r36.gosuslugi.ru/</w:t>
      </w:r>
      <w:r w:rsidRPr="006415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4152C">
        <w:rPr>
          <w:rFonts w:ascii="Times New Roman" w:eastAsia="Calibri" w:hAnsi="Times New Roman" w:cs="Times New Roman"/>
          <w:sz w:val="24"/>
          <w:szCs w:val="24"/>
        </w:rPr>
        <w:t>для размещения информации о проведении торгов, определенном Правительством Российской Федерации.</w:t>
      </w:r>
    </w:p>
    <w:p w:rsidR="009B4ADD" w:rsidRPr="0064152C" w:rsidRDefault="009B4ADD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Информационное сообщение о продаже муниципального имущества подлежит опубликованию в официальном периодическом печатном </w:t>
      </w:r>
      <w:r w:rsidRPr="0064152C">
        <w:rPr>
          <w:rFonts w:ascii="Times New Roman" w:hAnsi="Times New Roman" w:cs="Times New Roman"/>
          <w:sz w:val="24"/>
          <w:szCs w:val="24"/>
        </w:rPr>
        <w:t xml:space="preserve">средстве массовой информации органов местного самоуправления </w:t>
      </w:r>
      <w:r w:rsidR="00C236D1" w:rsidRPr="0064152C">
        <w:rPr>
          <w:rFonts w:ascii="Times New Roman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C236D1" w:rsidRPr="0064152C">
        <w:rPr>
          <w:rFonts w:ascii="Times New Roman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Pr="0064152C">
        <w:rPr>
          <w:rFonts w:ascii="Times New Roman" w:eastAsia="Calibri" w:hAnsi="Times New Roman" w:cs="Times New Roman"/>
          <w:sz w:val="24"/>
          <w:szCs w:val="24"/>
        </w:rPr>
        <w:t>, а также размещению на официальном сайте в сети «Интернет»</w:t>
      </w:r>
      <w:r w:rsidR="00AE04F9" w:rsidRPr="0064152C">
        <w:rPr>
          <w:rFonts w:ascii="Times New Roman" w:hAnsi="Times New Roman" w:cs="Times New Roman"/>
          <w:sz w:val="24"/>
          <w:szCs w:val="24"/>
        </w:rPr>
        <w:t xml:space="preserve"> </w:t>
      </w:r>
      <w:r w:rsidR="00447F88" w:rsidRPr="0064152C">
        <w:rPr>
          <w:rFonts w:ascii="Times New Roman" w:hAnsi="Times New Roman" w:cs="Times New Roman"/>
          <w:sz w:val="24"/>
          <w:szCs w:val="24"/>
        </w:rPr>
        <w:t>https://levoross-r36.gosuslugi.ru/</w:t>
      </w:r>
      <w:r w:rsidRPr="0064152C">
        <w:rPr>
          <w:rFonts w:ascii="Times New Roman" w:hAnsi="Times New Roman" w:cs="Times New Roman"/>
          <w:sz w:val="24"/>
          <w:szCs w:val="24"/>
        </w:rPr>
        <w:t xml:space="preserve"> </w:t>
      </w:r>
      <w:r w:rsidRPr="0064152C">
        <w:rPr>
          <w:rFonts w:ascii="Times New Roman" w:eastAsia="Calibri" w:hAnsi="Times New Roman" w:cs="Times New Roman"/>
          <w:sz w:val="24"/>
          <w:szCs w:val="24"/>
        </w:rPr>
        <w:t>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9B4ADD" w:rsidRPr="0064152C" w:rsidRDefault="009B4ADD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75C2" w:rsidRPr="0064152C" w:rsidRDefault="009B4ADD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152C">
        <w:rPr>
          <w:rFonts w:ascii="Times New Roman" w:hAnsi="Times New Roman" w:cs="Times New Roman"/>
          <w:sz w:val="24"/>
          <w:szCs w:val="24"/>
        </w:rPr>
        <w:t>1.3.</w:t>
      </w:r>
      <w:r w:rsidR="008175C2" w:rsidRPr="0064152C">
        <w:rPr>
          <w:rFonts w:ascii="Times New Roman" w:hAnsi="Times New Roman" w:cs="Times New Roman"/>
          <w:sz w:val="24"/>
          <w:szCs w:val="24"/>
        </w:rPr>
        <w:t xml:space="preserve">Дополнить 6 раздел Порядка п. </w:t>
      </w:r>
      <w:proofErr w:type="gramStart"/>
      <w:r w:rsidR="008175C2" w:rsidRPr="0064152C">
        <w:rPr>
          <w:rFonts w:ascii="Times New Roman" w:hAnsi="Times New Roman" w:cs="Times New Roman"/>
          <w:sz w:val="24"/>
          <w:szCs w:val="24"/>
        </w:rPr>
        <w:t>6.4.1.,</w:t>
      </w:r>
      <w:proofErr w:type="gramEnd"/>
      <w:r w:rsidR="008175C2" w:rsidRPr="0064152C">
        <w:rPr>
          <w:rFonts w:ascii="Times New Roman" w:hAnsi="Times New Roman" w:cs="Times New Roman"/>
          <w:sz w:val="24"/>
          <w:szCs w:val="24"/>
        </w:rPr>
        <w:t xml:space="preserve"> 6.4.1.1., 6.4.1.2., 6.5, 6.6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6.4.1.Информационное сообщение о продаже муниципального имущества, подлежащее опубликованию в</w:t>
      </w:r>
      <w:r w:rsidRPr="0064152C">
        <w:rPr>
          <w:rFonts w:ascii="Times New Roman" w:hAnsi="Times New Roman" w:cs="Times New Roman"/>
          <w:sz w:val="24"/>
          <w:szCs w:val="24"/>
        </w:rPr>
        <w:t xml:space="preserve"> официальном периодическом печатном средстве массовой информации органов местного самоуправления </w:t>
      </w:r>
      <w:r w:rsidR="00C236D1" w:rsidRPr="0064152C">
        <w:rPr>
          <w:rFonts w:ascii="Times New Roman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C236D1" w:rsidRPr="0064152C">
        <w:rPr>
          <w:rFonts w:ascii="Times New Roman" w:hAnsi="Times New Roman" w:cs="Times New Roman"/>
          <w:sz w:val="24"/>
          <w:szCs w:val="24"/>
        </w:rPr>
        <w:t>Левороссошанского</w:t>
      </w:r>
      <w:r w:rsidRPr="0064152C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</w:t>
      </w:r>
      <w:r w:rsidRPr="0064152C">
        <w:rPr>
          <w:rFonts w:ascii="Times New Roman" w:eastAsia="Calibri" w:hAnsi="Times New Roman" w:cs="Times New Roman"/>
          <w:sz w:val="24"/>
          <w:szCs w:val="24"/>
        </w:rPr>
        <w:t>, размещаемое на сайтах в сети «Интернет»</w:t>
      </w:r>
      <w:r w:rsidR="00AE04F9" w:rsidRPr="0064152C">
        <w:rPr>
          <w:rFonts w:ascii="Times New Roman" w:hAnsi="Times New Roman" w:cs="Times New Roman"/>
          <w:sz w:val="24"/>
          <w:szCs w:val="24"/>
        </w:rPr>
        <w:t xml:space="preserve"> </w:t>
      </w:r>
      <w:r w:rsidR="00447F88" w:rsidRPr="0064152C">
        <w:rPr>
          <w:rFonts w:ascii="Times New Roman" w:hAnsi="Times New Roman" w:cs="Times New Roman"/>
          <w:sz w:val="24"/>
          <w:szCs w:val="24"/>
        </w:rPr>
        <w:t xml:space="preserve">https://levoross-r36.gosuslugi.ru/ </w:t>
      </w:r>
      <w:r w:rsidRPr="0064152C">
        <w:rPr>
          <w:rFonts w:ascii="Times New Roman" w:eastAsia="Calibri" w:hAnsi="Times New Roman" w:cs="Times New Roman"/>
          <w:sz w:val="24"/>
          <w:szCs w:val="24"/>
        </w:rPr>
        <w:t>должно содержать следующие сведения, предусмотренные в ч. 3 –54 ст. 15 Федерального закона от 21.12.2001 № 178-ФЗ «О приватизации государственного и муниципального имущества».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lastRenderedPageBreak/>
        <w:t>6.4.1.1.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3) способ приватизации такого имущества;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4) начальная цена продажи такого имущества;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5) форма подачи предложений о цене такого имущества;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6) условия и сроки платежа, необходимые реквизиты счетов;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8) порядок, место, даты начала и окончания подачи заявок, предложений;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10) срок заключения договора купли-продажи такого имущества;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 xml:space="preserve">13) порядок определения победителей (при проведении аукциона, специализированного аукциона, конкурса) либо </w:t>
      </w:r>
      <w:r w:rsidR="00A828FC" w:rsidRPr="0064152C">
        <w:rPr>
          <w:rFonts w:ascii="Times New Roman" w:eastAsia="Calibri" w:hAnsi="Times New Roman" w:cs="Times New Roman"/>
          <w:sz w:val="24"/>
          <w:szCs w:val="24"/>
        </w:rPr>
        <w:t>покупателей (при проведении продажи государственного или муниципального имущества по минимально допустимой цене), либо лиц, имеющих право приобретения государственного или муниципального имущества (при проведении его продажи посредством публичного предложения);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14) место и срок подведения итогов продажи государственного или муниципального имущества;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16) размер и порядок выплаты вознаграждения юридическому лицу, которое в соответствии с подпунктом 8.1 пункта 1 статьи 6 178-ФЗосуществляет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18) условия конкурса, формы и сроки их выполнения.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6.4.1.2.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8175C2" w:rsidRPr="0064152C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52C">
        <w:rPr>
          <w:rFonts w:ascii="Times New Roman" w:eastAsia="Calibri" w:hAnsi="Times New Roman" w:cs="Times New Roman"/>
          <w:sz w:val="24"/>
          <w:szCs w:val="24"/>
        </w:rPr>
        <w:lastRenderedPageBreak/>
        <w:t>3) перечень видов основной продукции (работ, услуг),</w:t>
      </w:r>
      <w:bookmarkEnd w:id="0"/>
      <w:r w:rsidRPr="00CE0372">
        <w:rPr>
          <w:rFonts w:ascii="Times New Roman" w:eastAsia="Calibri" w:hAnsi="Times New Roman" w:cs="Times New Roman"/>
          <w:sz w:val="24"/>
          <w:szCs w:val="24"/>
        </w:rPr>
        <w:t xml:space="preserve"> производство которой осуществляется акционерным обществом или обществом с ограниченной ответственностью;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10.1 178-ФЗ;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8) численность работников хозяйственного общества;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6.5.Информационное сообщение о продаже государственного или муниципального имущества подлежит размещению на официальном сайте в сети "Интернет"</w:t>
      </w:r>
      <w:r w:rsidR="00AE04F9" w:rsidRPr="00CE03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7F88" w:rsidRPr="00447F88">
        <w:rPr>
          <w:rFonts w:ascii="Times New Roman" w:hAnsi="Times New Roman" w:cs="Times New Roman"/>
          <w:sz w:val="24"/>
          <w:szCs w:val="24"/>
        </w:rPr>
        <w:t>https://levoross-r36.gosuslugi.ru/</w:t>
      </w:r>
      <w:r w:rsidRPr="00CE0372">
        <w:rPr>
          <w:rFonts w:ascii="Times New Roman" w:eastAsia="Calibri" w:hAnsi="Times New Roman" w:cs="Times New Roman"/>
          <w:sz w:val="24"/>
          <w:szCs w:val="24"/>
        </w:rPr>
        <w:t xml:space="preserve"> 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M000554"/>
      <w:bookmarkStart w:id="2" w:name="BM000380"/>
      <w:bookmarkEnd w:id="1"/>
      <w:bookmarkEnd w:id="2"/>
      <w:r w:rsidRPr="00CE0372">
        <w:rPr>
          <w:rFonts w:ascii="Times New Roman" w:eastAsia="Calibri" w:hAnsi="Times New Roman" w:cs="Times New Roman"/>
          <w:sz w:val="24"/>
          <w:szCs w:val="24"/>
        </w:rPr>
        <w:t>Решение об условиях приватизации государственного и муниципального имущества размещается в открытом доступе на официальном сайте в сети "Интернет"</w:t>
      </w:r>
      <w:r w:rsidR="00AE04F9" w:rsidRPr="00CE03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7F88" w:rsidRPr="00447F88">
        <w:rPr>
          <w:rFonts w:ascii="Times New Roman" w:hAnsi="Times New Roman" w:cs="Times New Roman"/>
          <w:sz w:val="24"/>
          <w:szCs w:val="24"/>
        </w:rPr>
        <w:t>https://levoross-r36.gosuslugi.ru/</w:t>
      </w:r>
      <w:r w:rsidRPr="00CE0372">
        <w:rPr>
          <w:rFonts w:ascii="Times New Roman" w:eastAsia="Calibri" w:hAnsi="Times New Roman" w:cs="Times New Roman"/>
          <w:sz w:val="24"/>
          <w:szCs w:val="24"/>
        </w:rPr>
        <w:t xml:space="preserve"> в течение десяти дней со дня принятия этого решения.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E03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6.6.К информации о результатах сделок приватизации государственного или муниципального имущества, подлежащей размещению, относятся следующие сведения: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1) наименование продавца такого имущества;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3) дата, время и место проведения торгов;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4) цена сделки приватизации;</w:t>
      </w:r>
    </w:p>
    <w:p w:rsidR="008175C2" w:rsidRPr="00CE0372" w:rsidRDefault="008175C2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D22306" w:rsidRPr="00CE0372" w:rsidRDefault="00D22306" w:rsidP="00CE037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>6) имя физического лица или наименование юридического лица - победителя торгов.</w:t>
      </w:r>
    </w:p>
    <w:p w:rsidR="00A80E1E" w:rsidRPr="00CE0372" w:rsidRDefault="00AE04F9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7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80E1E" w:rsidRPr="00CE0372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«Вестнике муниципальных правовых актов </w:t>
      </w:r>
      <w:r w:rsidR="00C236D1" w:rsidRPr="00CE0372">
        <w:rPr>
          <w:rFonts w:ascii="Times New Roman" w:hAnsi="Times New Roman" w:cs="Times New Roman"/>
          <w:sz w:val="24"/>
          <w:szCs w:val="24"/>
        </w:rPr>
        <w:t>Левороссошанского</w:t>
      </w:r>
      <w:r w:rsidR="00A80E1E" w:rsidRPr="00CE0372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C236D1" w:rsidRPr="00CE0372">
        <w:rPr>
          <w:rFonts w:ascii="Times New Roman" w:hAnsi="Times New Roman" w:cs="Times New Roman"/>
          <w:sz w:val="24"/>
          <w:szCs w:val="24"/>
        </w:rPr>
        <w:t>Левороссошанского</w:t>
      </w:r>
      <w:r w:rsidR="00A80E1E" w:rsidRPr="00CE0372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области.</w:t>
      </w:r>
    </w:p>
    <w:p w:rsidR="00A80E1E" w:rsidRPr="00CE0372" w:rsidRDefault="00A80E1E" w:rsidP="00CE0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0372"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r w:rsidRPr="00CE037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Настоящее решение вступает в силу с</w:t>
      </w:r>
      <w:r w:rsidR="006F012D" w:rsidRPr="00CE037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01.07.2024 года.</w:t>
      </w:r>
    </w:p>
    <w:p w:rsidR="00A80E1E" w:rsidRDefault="00A80E1E" w:rsidP="00447F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037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4. </w:t>
      </w:r>
      <w:r w:rsidRPr="00CE0372">
        <w:rPr>
          <w:rFonts w:ascii="Times New Roman" w:hAnsi="Times New Roman" w:cs="Times New Roman"/>
          <w:sz w:val="24"/>
          <w:szCs w:val="24"/>
          <w:lang w:eastAsia="zh-CN"/>
        </w:rPr>
        <w:t xml:space="preserve"> Контроль за исполнением настоящего решения оставляю за собой.</w:t>
      </w:r>
    </w:p>
    <w:p w:rsidR="00447F88" w:rsidRDefault="00447F88" w:rsidP="00447F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47F88" w:rsidRPr="008175C2" w:rsidRDefault="00447F88" w:rsidP="00447F88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6"/>
        <w:gridCol w:w="3147"/>
        <w:gridCol w:w="3178"/>
      </w:tblGrid>
      <w:tr w:rsidR="00A80E1E" w:rsidRPr="008175C2" w:rsidTr="00831C13">
        <w:tc>
          <w:tcPr>
            <w:tcW w:w="3284" w:type="dxa"/>
          </w:tcPr>
          <w:p w:rsidR="00A80E1E" w:rsidRPr="008175C2" w:rsidRDefault="00A80E1E" w:rsidP="00A80E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8175C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Глава </w:t>
            </w:r>
            <w:r w:rsidR="00C236D1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Левороссошанского</w:t>
            </w:r>
          </w:p>
          <w:p w:rsidR="00A80E1E" w:rsidRPr="008175C2" w:rsidRDefault="00A80E1E" w:rsidP="00A80E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8175C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A80E1E" w:rsidRPr="008175C2" w:rsidRDefault="00A80E1E" w:rsidP="00A80E1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285" w:type="dxa"/>
          </w:tcPr>
          <w:p w:rsidR="00A80E1E" w:rsidRPr="008175C2" w:rsidRDefault="00447F88" w:rsidP="00A80E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Лячин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А.В.</w:t>
            </w:r>
          </w:p>
        </w:tc>
      </w:tr>
    </w:tbl>
    <w:p w:rsidR="00A80E1E" w:rsidRPr="008175C2" w:rsidRDefault="00A80E1E" w:rsidP="00A80E1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67CC5" w:rsidRPr="008175C2" w:rsidRDefault="00A80E1E" w:rsidP="00447F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75C2">
        <w:rPr>
          <w:rFonts w:ascii="Times New Roman" w:hAnsi="Times New Roman" w:cs="Times New Roman"/>
          <w:sz w:val="26"/>
          <w:szCs w:val="26"/>
        </w:rPr>
        <w:br w:type="page"/>
      </w:r>
    </w:p>
    <w:sectPr w:rsidR="00567CC5" w:rsidRPr="008175C2" w:rsidSect="00447F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CC5"/>
    <w:rsid w:val="00067052"/>
    <w:rsid w:val="000E056A"/>
    <w:rsid w:val="001B0A28"/>
    <w:rsid w:val="00364FEC"/>
    <w:rsid w:val="003A60E4"/>
    <w:rsid w:val="00432801"/>
    <w:rsid w:val="00447F88"/>
    <w:rsid w:val="00567CC5"/>
    <w:rsid w:val="0064152C"/>
    <w:rsid w:val="00653463"/>
    <w:rsid w:val="0066237F"/>
    <w:rsid w:val="006D55EF"/>
    <w:rsid w:val="006E4B01"/>
    <w:rsid w:val="006F012D"/>
    <w:rsid w:val="00703CDD"/>
    <w:rsid w:val="008175C2"/>
    <w:rsid w:val="008548E4"/>
    <w:rsid w:val="008F749E"/>
    <w:rsid w:val="0091033D"/>
    <w:rsid w:val="009270A6"/>
    <w:rsid w:val="0098500F"/>
    <w:rsid w:val="009A23F2"/>
    <w:rsid w:val="009B4ADD"/>
    <w:rsid w:val="00A460C1"/>
    <w:rsid w:val="00A80E1E"/>
    <w:rsid w:val="00A828FC"/>
    <w:rsid w:val="00A87254"/>
    <w:rsid w:val="00AE04F9"/>
    <w:rsid w:val="00AE5B90"/>
    <w:rsid w:val="00BA3D3E"/>
    <w:rsid w:val="00C236D1"/>
    <w:rsid w:val="00CE0372"/>
    <w:rsid w:val="00D22306"/>
    <w:rsid w:val="00F25D33"/>
    <w:rsid w:val="00FB27CA"/>
    <w:rsid w:val="00F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80F4A-9451-4800-AC83-0E6F1EDC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ADD"/>
    <w:rPr>
      <w:color w:val="0000FF"/>
      <w:u w:val="single"/>
    </w:rPr>
  </w:style>
  <w:style w:type="paragraph" w:styleId="a4">
    <w:name w:val="No Spacing"/>
    <w:uiPriority w:val="1"/>
    <w:qFormat/>
    <w:rsid w:val="00CE0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6C73-0A58-4C18-A0EC-56E4B07B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Левая Россошь</cp:lastModifiedBy>
  <cp:revision>22</cp:revision>
  <cp:lastPrinted>2024-03-27T10:31:00Z</cp:lastPrinted>
  <dcterms:created xsi:type="dcterms:W3CDTF">2024-06-20T12:03:00Z</dcterms:created>
  <dcterms:modified xsi:type="dcterms:W3CDTF">2024-07-24T08:02:00Z</dcterms:modified>
</cp:coreProperties>
</file>