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F9" w:rsidRPr="001856F9" w:rsidRDefault="003F5CA6" w:rsidP="001856F9">
      <w:pPr>
        <w:jc w:val="center"/>
        <w:rPr>
          <w:rFonts w:ascii="Times New Roman" w:hAnsi="Times New Roman" w:cs="Times New Roman"/>
          <w:b/>
          <w:sz w:val="36"/>
          <w:szCs w:val="36"/>
        </w:rPr>
      </w:pPr>
      <w:r w:rsidRPr="001856F9">
        <w:rPr>
          <w:rFonts w:ascii="Times New Roman" w:hAnsi="Times New Roman" w:cs="Times New Roman"/>
          <w:b/>
          <w:sz w:val="36"/>
          <w:szCs w:val="36"/>
        </w:rPr>
        <w:t xml:space="preserve">Федеральный закон от 28.12.2009 N 381-ФЗ (ред. от 31.12.2014) "Об основах государственного регулирования торговой деятельности в Российской Федерации" (с </w:t>
      </w:r>
      <w:proofErr w:type="spellStart"/>
      <w:r w:rsidRPr="001856F9">
        <w:rPr>
          <w:rFonts w:ascii="Times New Roman" w:hAnsi="Times New Roman" w:cs="Times New Roman"/>
          <w:b/>
          <w:sz w:val="36"/>
          <w:szCs w:val="36"/>
        </w:rPr>
        <w:t>изм</w:t>
      </w:r>
      <w:proofErr w:type="spellEnd"/>
      <w:r w:rsidRPr="001856F9">
        <w:rPr>
          <w:rFonts w:ascii="Times New Roman" w:hAnsi="Times New Roman" w:cs="Times New Roman"/>
          <w:b/>
          <w:sz w:val="36"/>
          <w:szCs w:val="36"/>
        </w:rPr>
        <w:t>. и доп., вступ. в силу с 09.01.2015)</w:t>
      </w:r>
    </w:p>
    <w:p w:rsidR="005810A1" w:rsidRPr="003F5CA6" w:rsidRDefault="003F5CA6">
      <w:pPr>
        <w:rPr>
          <w:rFonts w:ascii="Times New Roman" w:hAnsi="Times New Roman" w:cs="Times New Roman"/>
          <w:sz w:val="28"/>
          <w:szCs w:val="28"/>
        </w:rPr>
      </w:pPr>
      <w:proofErr w:type="gramStart"/>
      <w:r w:rsidRPr="003F5CA6">
        <w:rPr>
          <w:rFonts w:ascii="Times New Roman" w:hAnsi="Times New Roman" w:cs="Times New Roman"/>
          <w:sz w:val="28"/>
          <w:szCs w:val="28"/>
        </w:rPr>
        <w:t>28 декабря 2009 года N 381-ФЗ РОССИЙСКАЯ ФЕДЕРАЦИЯ ФЕДЕРАЛЬНЫЙ ЗАКОН ОБ ОСНОВАХ ГОСУДАРСТВЕННОГО РЕГУЛИРОВАНИЯ ТОРГОВОЙ ДЕЯТЕЛЬНОСТИ В РОССИЙСКОЙ ФЕДЕРАЦИИ Принят Государственной Думой 18 декабря 2009 года Одобрен Советом Федерации 25 декабря 2009 года Список изменяющих документов (в ред. Федеральных законов от 23.12.2010 N 369-ФЗ, от 21.11.2011 N 327-ФЗ, от 30.12.2012 N 318-ФЗ, от 28.12.2013 N 446-ФЗ, от 29.12.2014 N 485-ФЗ</w:t>
      </w:r>
      <w:proofErr w:type="gramEnd"/>
      <w:r w:rsidRPr="003F5CA6">
        <w:rPr>
          <w:rFonts w:ascii="Times New Roman" w:hAnsi="Times New Roman" w:cs="Times New Roman"/>
          <w:sz w:val="28"/>
          <w:szCs w:val="28"/>
        </w:rPr>
        <w:t xml:space="preserve">, от 31.12.2014 N 493-ФЗ) Глава 1. ОБЩИЕ ПОЛОЖЕНИЯ Статья 1. Цели и сфера применения настоящего Федерального закона 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 2. Целями настоящего Федерального закона являются: 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 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 </w:t>
      </w:r>
      <w:proofErr w:type="gramStart"/>
      <w:r w:rsidRPr="003F5CA6">
        <w:rPr>
          <w:rFonts w:ascii="Times New Roman" w:hAnsi="Times New Roman" w:cs="Times New Roman"/>
          <w:sz w:val="28"/>
          <w:szCs w:val="28"/>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этом соблюдения прав и законных интересов населения; 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 3.</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 xml:space="preserve">Настоящий Федеральный закон регулирует отношения, возникающие между органами </w:t>
      </w:r>
      <w:r w:rsidRPr="003F5CA6">
        <w:rPr>
          <w:rFonts w:ascii="Times New Roman" w:hAnsi="Times New Roman" w:cs="Times New Roman"/>
          <w:sz w:val="28"/>
          <w:szCs w:val="28"/>
        </w:rPr>
        <w:lastRenderedPageBreak/>
        <w:t>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 4.</w:t>
      </w:r>
      <w:proofErr w:type="gramEnd"/>
      <w:r w:rsidRPr="003F5CA6">
        <w:rPr>
          <w:rFonts w:ascii="Times New Roman" w:hAnsi="Times New Roman" w:cs="Times New Roman"/>
          <w:sz w:val="28"/>
          <w:szCs w:val="28"/>
        </w:rPr>
        <w:t xml:space="preserve"> Положения настоящего Федерального закона не применяются к отношениям, связанным с организацией и осуществлением: 1) внешнеторговой деятельности; 2) деятельности по проведению организованных торгов; (п. 2 в ред. Федерального закона от 21.11.2011 N 327-ФЗ) 3) деятельности по продаже товаров на розничных рынках; 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 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 Статья 2. Основные понятия, используемые в настоящем Федеральном законе</w:t>
      </w:r>
      <w:proofErr w:type="gramStart"/>
      <w:r w:rsidRPr="003F5CA6">
        <w:rPr>
          <w:rFonts w:ascii="Times New Roman" w:hAnsi="Times New Roman" w:cs="Times New Roman"/>
          <w:sz w:val="28"/>
          <w:szCs w:val="28"/>
        </w:rPr>
        <w:t xml:space="preserve"> Д</w:t>
      </w:r>
      <w:proofErr w:type="gramEnd"/>
      <w:r w:rsidRPr="003F5CA6">
        <w:rPr>
          <w:rFonts w:ascii="Times New Roman" w:hAnsi="Times New Roman" w:cs="Times New Roman"/>
          <w:sz w:val="28"/>
          <w:szCs w:val="28"/>
        </w:rPr>
        <w:t xml:space="preserve">ля целей настоящего Федерального закона используются следующие основные понятия: 1) торговая деятельность (далее также - торговля) - вид предпринимательской деятельности, связанный с приобретением и продажей товаров; 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 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 (в ред. Федерального закона от 30.12.2012 N 318-ФЗ) 6) нестационарный торговый объект - торговый объект, представляющий собой временное сооружение или временную конструкцию, не связанные прочно с </w:t>
      </w:r>
      <w:r w:rsidRPr="003F5CA6">
        <w:rPr>
          <w:rFonts w:ascii="Times New Roman" w:hAnsi="Times New Roman" w:cs="Times New Roman"/>
          <w:sz w:val="28"/>
          <w:szCs w:val="28"/>
        </w:rPr>
        <w:lastRenderedPageBreak/>
        <w:t xml:space="preserve">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 ред. Федерального закона от 30.12.2012 N 318-ФЗ) 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 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 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w:t>
      </w:r>
      <w:proofErr w:type="spellStart"/>
      <w:r w:rsidRPr="003F5CA6">
        <w:rPr>
          <w:rFonts w:ascii="Times New Roman" w:hAnsi="Times New Roman" w:cs="Times New Roman"/>
          <w:sz w:val="28"/>
          <w:szCs w:val="28"/>
        </w:rPr>
        <w:t>бутилированная</w:t>
      </w:r>
      <w:proofErr w:type="spellEnd"/>
      <w:r w:rsidRPr="003F5CA6">
        <w:rPr>
          <w:rFonts w:ascii="Times New Roman" w:hAnsi="Times New Roman" w:cs="Times New Roman"/>
          <w:sz w:val="28"/>
          <w:szCs w:val="28"/>
        </w:rPr>
        <w:t xml:space="preserve">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 Статья 3. Правовое регулирование отношений в области торговой деятельности 1. </w:t>
      </w:r>
      <w:proofErr w:type="gramStart"/>
      <w:r w:rsidRPr="003F5CA6">
        <w:rPr>
          <w:rFonts w:ascii="Times New Roman" w:hAnsi="Times New Roman" w:cs="Times New Roman"/>
          <w:sz w:val="28"/>
          <w:szCs w:val="28"/>
        </w:rPr>
        <w:t>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2.</w:t>
      </w:r>
      <w:proofErr w:type="gramEnd"/>
      <w:r w:rsidRPr="003F5CA6">
        <w:rPr>
          <w:rFonts w:ascii="Times New Roman" w:hAnsi="Times New Roman" w:cs="Times New Roman"/>
          <w:sz w:val="28"/>
          <w:szCs w:val="28"/>
        </w:rPr>
        <w:t xml:space="preserve">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 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Статья 4. Методы государственного регулирования торговой деятельности 1. Государственное регулирование торговой деятельности осуществляется посредством: 1) установления требований к ее организации и осуществлению; 2) антимонопольного регулирования в этой </w:t>
      </w:r>
      <w:r w:rsidRPr="003F5CA6">
        <w:rPr>
          <w:rFonts w:ascii="Times New Roman" w:hAnsi="Times New Roman" w:cs="Times New Roman"/>
          <w:sz w:val="28"/>
          <w:szCs w:val="28"/>
        </w:rPr>
        <w:lastRenderedPageBreak/>
        <w:t xml:space="preserve">области; 3) информационного обеспечения в этой области; 4) государственного контроля (надзора), муниципального контроля в этой области. 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 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 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 1) обеспечение проведения государственной политики в области торговой деятельности; 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 </w:t>
      </w:r>
      <w:proofErr w:type="gramStart"/>
      <w:r w:rsidRPr="003F5CA6">
        <w:rPr>
          <w:rFonts w:ascii="Times New Roman" w:hAnsi="Times New Roman" w:cs="Times New Roman"/>
          <w:sz w:val="28"/>
          <w:szCs w:val="28"/>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rsidRPr="003F5CA6">
        <w:rPr>
          <w:rFonts w:ascii="Times New Roman" w:hAnsi="Times New Roman" w:cs="Times New Roman"/>
          <w:sz w:val="28"/>
          <w:szCs w:val="28"/>
        </w:rP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 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 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 1) утверждение методических рекомендаций по разработке региональных программ развития торговли; 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 3) участие совместно с уполномоченным федеральным органом исполнительной власти, осуществляющим функции по </w:t>
      </w:r>
      <w:r w:rsidRPr="003F5CA6">
        <w:rPr>
          <w:rFonts w:ascii="Times New Roman" w:hAnsi="Times New Roman" w:cs="Times New Roman"/>
          <w:sz w:val="28"/>
          <w:szCs w:val="28"/>
        </w:rPr>
        <w:lastRenderedPageBreak/>
        <w:t xml:space="preserve">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 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 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 1. </w:t>
      </w:r>
      <w:proofErr w:type="gramStart"/>
      <w:r w:rsidRPr="003F5CA6">
        <w:rPr>
          <w:rFonts w:ascii="Times New Roman" w:hAnsi="Times New Roman" w:cs="Times New Roman"/>
          <w:sz w:val="28"/>
          <w:szCs w:val="28"/>
        </w:rPr>
        <w:t>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 1) реализация государственной политики в области торговой деятельности на территории субъекта Российской Федерации; 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3) установление нормативов минимальной обеспеченности населения площадью торговых объектов для субъекта Российской Федерации; 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 5) разработка и реализация мероприятий, содействующих развитию торговой деятельности на территории соответствующего субъекта Российской Федерации; 6) иные предусмотренные настоящим Федеральным законом полномочия.</w:t>
      </w:r>
      <w:proofErr w:type="gramEnd"/>
      <w:r w:rsidRPr="003F5CA6">
        <w:rPr>
          <w:rFonts w:ascii="Times New Roman" w:hAnsi="Times New Roman" w:cs="Times New Roman"/>
          <w:sz w:val="28"/>
          <w:szCs w:val="28"/>
        </w:rPr>
        <w:t xml:space="preserve"> </w:t>
      </w:r>
      <w:proofErr w:type="spellStart"/>
      <w:r w:rsidRPr="003F5CA6">
        <w:rPr>
          <w:rFonts w:ascii="Times New Roman" w:hAnsi="Times New Roman" w:cs="Times New Roman"/>
          <w:sz w:val="28"/>
          <w:szCs w:val="28"/>
        </w:rPr>
        <w:t>КонсультантПлюс</w:t>
      </w:r>
      <w:proofErr w:type="spellEnd"/>
      <w:r w:rsidRPr="003F5CA6">
        <w:rPr>
          <w:rFonts w:ascii="Times New Roman" w:hAnsi="Times New Roman" w:cs="Times New Roman"/>
          <w:sz w:val="28"/>
          <w:szCs w:val="28"/>
        </w:rPr>
        <w:t>: примечание. До 1 января 2017 года указанное в части 2 статьи 6 полномочие органов местного самоуправления на территории Республики Крым осуществляется в соответствии с законом Республики Крым. 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в</w:t>
      </w:r>
      <w:proofErr w:type="gramEnd"/>
      <w:r w:rsidRPr="003F5CA6">
        <w:rPr>
          <w:rFonts w:ascii="Times New Roman" w:hAnsi="Times New Roman" w:cs="Times New Roman"/>
          <w:sz w:val="28"/>
          <w:szCs w:val="28"/>
        </w:rPr>
        <w:t xml:space="preserve"> ред. Федерального закона от 31.12.2014 N 493-ФЗ) 3. Полномочия органов местного самоуправления и органов государственной </w:t>
      </w:r>
      <w:r w:rsidRPr="003F5CA6">
        <w:rPr>
          <w:rFonts w:ascii="Times New Roman" w:hAnsi="Times New Roman" w:cs="Times New Roman"/>
          <w:sz w:val="28"/>
          <w:szCs w:val="28"/>
        </w:rPr>
        <w:lastRenderedPageBreak/>
        <w:t>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ч</w:t>
      </w:r>
      <w:proofErr w:type="gramEnd"/>
      <w:r w:rsidRPr="003F5CA6">
        <w:rPr>
          <w:rFonts w:ascii="Times New Roman" w:hAnsi="Times New Roman" w:cs="Times New Roman"/>
          <w:sz w:val="28"/>
          <w:szCs w:val="28"/>
        </w:rPr>
        <w:t xml:space="preserve">асть 3 введена Федеральным законом от 29.12.2014 N 485-ФЗ) 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 1. </w:t>
      </w:r>
      <w:proofErr w:type="gramStart"/>
      <w:r w:rsidRPr="003F5CA6">
        <w:rPr>
          <w:rFonts w:ascii="Times New Roman" w:hAnsi="Times New Roman" w:cs="Times New Roman"/>
          <w:sz w:val="28"/>
          <w:szCs w:val="28"/>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 2.</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 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r w:rsidRPr="003F5CA6">
        <w:rPr>
          <w:rFonts w:ascii="Times New Roman" w:hAnsi="Times New Roman" w:cs="Times New Roman"/>
          <w:sz w:val="28"/>
          <w:szCs w:val="28"/>
        </w:rPr>
        <w:t xml:space="preserve"> 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 3) распространение российского и иностранного опыта в области торговой деятельности; </w:t>
      </w:r>
      <w:proofErr w:type="gramStart"/>
      <w:r w:rsidRPr="003F5CA6">
        <w:rPr>
          <w:rFonts w:ascii="Times New Roman" w:hAnsi="Times New Roman" w:cs="Times New Roman"/>
          <w:sz w:val="28"/>
          <w:szCs w:val="28"/>
        </w:rPr>
        <w:t xml:space="preserve">4) предоставление необходимой информации для формирования и реализации государственной политики в области торговой деятельности; 5) подготовка для органов государственной власти и органов местного самоуправления предложений о совершенствовании торговой деятельности; 6) иные предусмотренные настоящим Федеральным законом, другими федеральными законами и принимаемыми в соответствии с ними иными нормативными правовыми </w:t>
      </w:r>
      <w:r w:rsidRPr="003F5CA6">
        <w:rPr>
          <w:rFonts w:ascii="Times New Roman" w:hAnsi="Times New Roman" w:cs="Times New Roman"/>
          <w:sz w:val="28"/>
          <w:szCs w:val="28"/>
        </w:rPr>
        <w:lastRenderedPageBreak/>
        <w:t>актами Российской Федерации формы такого участия.</w:t>
      </w:r>
      <w:proofErr w:type="gramEnd"/>
      <w:r w:rsidRPr="003F5CA6">
        <w:rPr>
          <w:rFonts w:ascii="Times New Roman" w:hAnsi="Times New Roman" w:cs="Times New Roman"/>
          <w:sz w:val="28"/>
          <w:szCs w:val="28"/>
        </w:rPr>
        <w:t xml:space="preserve"> Глава 2. ТРЕБОВАНИЯ К ОРГАНИЗАЦИИ И ОСУЩЕСТВЛЕНИЮ ТОРГОВОЙ ДЕЯТЕЛЬНОСТИ 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 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 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 1) вид торговли (оптовая и (или) розничная торговля); </w:t>
      </w:r>
      <w:proofErr w:type="gramStart"/>
      <w:r w:rsidRPr="003F5CA6">
        <w:rPr>
          <w:rFonts w:ascii="Times New Roman" w:hAnsi="Times New Roman" w:cs="Times New Roman"/>
          <w:sz w:val="28"/>
          <w:szCs w:val="28"/>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 3) способ торговли (с использованием торговых объектов и (или) без использования торговых объектов); 4) специализацию торговли (универсальная торговля и (или) специализированная торговля);</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5) тип торгового объекта, используемого для осуществления торговой деятельности (стационарный торговый объект и (или) нестационарный торговый объект); 6) основания использования имущества при осуществлении торговой деятельности (право собственности и (или) иное законное основание); 7) порядок и условия осуществления торговой деятельности, в том числе: а) ассортимент продаваемых товаров; б) режим работы; в) приемы и способы, с помощью которых осуществляется продажа товаров;</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 xml:space="preserve">г) количество, типы, модели технологического оборудования, инвентаря, используемых при осуществлении торговой деятельности; </w:t>
      </w:r>
      <w:proofErr w:type="spellStart"/>
      <w:r w:rsidRPr="003F5CA6">
        <w:rPr>
          <w:rFonts w:ascii="Times New Roman" w:hAnsi="Times New Roman" w:cs="Times New Roman"/>
          <w:sz w:val="28"/>
          <w:szCs w:val="28"/>
        </w:rPr>
        <w:t>д</w:t>
      </w:r>
      <w:proofErr w:type="spellEnd"/>
      <w:r w:rsidRPr="003F5CA6">
        <w:rPr>
          <w:rFonts w:ascii="Times New Roman" w:hAnsi="Times New Roman" w:cs="Times New Roman"/>
          <w:sz w:val="28"/>
          <w:szCs w:val="28"/>
        </w:rPr>
        <w:t>) способы доведения до покупателей информации о продавце, о предлагаемых для продажи товарах, об оказываемых услугах; 8) цены на продаваемые товары; 9) форму распространения рекламы в торговом объекте и в его витринах; 10) условия заключения договоров купли-продажи товаров, договоров возмездного оказания услуг;</w:t>
      </w:r>
      <w:proofErr w:type="gramEnd"/>
      <w:r w:rsidRPr="003F5CA6">
        <w:rPr>
          <w:rFonts w:ascii="Times New Roman" w:hAnsi="Times New Roman" w:cs="Times New Roman"/>
          <w:sz w:val="28"/>
          <w:szCs w:val="28"/>
        </w:rPr>
        <w:t xml:space="preserve"> 11) иные порядок и условия осуществления торговой деятельности. 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 4. В случае</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если </w:t>
      </w:r>
      <w:r w:rsidRPr="003F5CA6">
        <w:rPr>
          <w:rFonts w:ascii="Times New Roman" w:hAnsi="Times New Roman" w:cs="Times New Roman"/>
          <w:sz w:val="28"/>
          <w:szCs w:val="28"/>
        </w:rPr>
        <w:lastRenderedPageBreak/>
        <w:t>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 5. В случае</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 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 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 1. </w:t>
      </w:r>
      <w:proofErr w:type="gramStart"/>
      <w:r w:rsidRPr="003F5CA6">
        <w:rPr>
          <w:rFonts w:ascii="Times New Roman" w:hAnsi="Times New Roman" w:cs="Times New Roman"/>
          <w:sz w:val="28"/>
          <w:szCs w:val="28"/>
        </w:rPr>
        <w:t>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w:t>
      </w:r>
      <w:proofErr w:type="gramEnd"/>
      <w:r w:rsidRPr="003F5CA6">
        <w:rPr>
          <w:rFonts w:ascii="Times New Roman" w:hAnsi="Times New Roman" w:cs="Times New Roman"/>
          <w:sz w:val="28"/>
          <w:szCs w:val="28"/>
        </w:rPr>
        <w:t xml:space="preserve"> запроса. 2. </w:t>
      </w:r>
      <w:proofErr w:type="gramStart"/>
      <w:r w:rsidRPr="003F5CA6">
        <w:rPr>
          <w:rFonts w:ascii="Times New Roman" w:hAnsi="Times New Roman" w:cs="Times New Roman"/>
          <w:sz w:val="28"/>
          <w:szCs w:val="28"/>
        </w:rPr>
        <w:t xml:space="preserve">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w:t>
      </w:r>
      <w:r w:rsidRPr="003F5CA6">
        <w:rPr>
          <w:rFonts w:ascii="Times New Roman" w:hAnsi="Times New Roman" w:cs="Times New Roman"/>
          <w:sz w:val="28"/>
          <w:szCs w:val="28"/>
        </w:rPr>
        <w:lastRenderedPageBreak/>
        <w:t>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w:t>
      </w:r>
      <w:proofErr w:type="gramEnd"/>
      <w:r w:rsidRPr="003F5CA6">
        <w:rPr>
          <w:rFonts w:ascii="Times New Roman" w:hAnsi="Times New Roman" w:cs="Times New Roman"/>
          <w:sz w:val="28"/>
          <w:szCs w:val="28"/>
        </w:rPr>
        <w:t xml:space="preserve"> информации безвозмездно в четырнадцатидневный срок со дня получения соответствующего запроса. 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 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 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6. Включение в цену </w:t>
      </w:r>
      <w:proofErr w:type="gramStart"/>
      <w:r w:rsidRPr="003F5CA6">
        <w:rPr>
          <w:rFonts w:ascii="Times New Roman" w:hAnsi="Times New Roman" w:cs="Times New Roman"/>
          <w:sz w:val="28"/>
          <w:szCs w:val="28"/>
        </w:rPr>
        <w:t>договора поставки продовольственных товаров иных видов вознаграждения</w:t>
      </w:r>
      <w:proofErr w:type="gramEnd"/>
      <w:r w:rsidRPr="003F5CA6">
        <w:rPr>
          <w:rFonts w:ascii="Times New Roman" w:hAnsi="Times New Roman" w:cs="Times New Roman"/>
          <w:sz w:val="28"/>
          <w:szCs w:val="28"/>
        </w:rPr>
        <w:t xml:space="preserve"> за исполнение хозяйствующим субъектом, осуществляющим торговую деятельность, условий этого договора и (или) его изменение не допускаются. 7. В случае</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 1) продовольственные товары, на которые срок годности установлен менее чем десять дней, подлежат оплате в срок не </w:t>
      </w:r>
      <w:proofErr w:type="gramStart"/>
      <w:r w:rsidRPr="003F5CA6">
        <w:rPr>
          <w:rFonts w:ascii="Times New Roman" w:hAnsi="Times New Roman" w:cs="Times New Roman"/>
          <w:sz w:val="28"/>
          <w:szCs w:val="28"/>
        </w:rPr>
        <w:t>позднее</w:t>
      </w:r>
      <w:proofErr w:type="gramEnd"/>
      <w:r w:rsidRPr="003F5CA6">
        <w:rPr>
          <w:rFonts w:ascii="Times New Roman" w:hAnsi="Times New Roman" w:cs="Times New Roman"/>
          <w:sz w:val="28"/>
          <w:szCs w:val="28"/>
        </w:rPr>
        <w:t xml:space="preserve"> чем десять рабочих дней со дня приемки таких товаров хозяйствующим субъектом, осуществляющим торговую деятельность; 2) </w:t>
      </w:r>
      <w:r w:rsidRPr="003F5CA6">
        <w:rPr>
          <w:rFonts w:ascii="Times New Roman" w:hAnsi="Times New Roman" w:cs="Times New Roman"/>
          <w:sz w:val="28"/>
          <w:szCs w:val="28"/>
        </w:rPr>
        <w:lastRenderedPageBreak/>
        <w:t xml:space="preserve">продовольственные товары, на которые срок годности установлен от десяти до тридцати дней включительно, подлежат оплате в срок не позднее чем тридцать календарных дней со дня приемки таких товаров хозяйствующим субъектом, осуществляющим торговую деятельность; 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rsidRPr="003F5CA6">
        <w:rPr>
          <w:rFonts w:ascii="Times New Roman" w:hAnsi="Times New Roman" w:cs="Times New Roman"/>
          <w:sz w:val="28"/>
          <w:szCs w:val="28"/>
        </w:rPr>
        <w:t>позднее</w:t>
      </w:r>
      <w:proofErr w:type="gramEnd"/>
      <w:r w:rsidRPr="003F5CA6">
        <w:rPr>
          <w:rFonts w:ascii="Times New Roman" w:hAnsi="Times New Roman" w:cs="Times New Roman"/>
          <w:sz w:val="28"/>
          <w:szCs w:val="28"/>
        </w:rPr>
        <w:t xml:space="preserve"> чем сорок пять календарных дней со дня приемки таких товаров хозяйствующим субъектом, осуществляющим торговую деятельность. 8. Оплата продовольственных товаров в срок, установленный правилами, определенными частью 7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9. В случае</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частью 7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 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 12. </w:t>
      </w:r>
      <w:proofErr w:type="gramStart"/>
      <w:r w:rsidRPr="003F5CA6">
        <w:rPr>
          <w:rFonts w:ascii="Times New Roman" w:hAnsi="Times New Roman" w:cs="Times New Roman"/>
          <w:sz w:val="28"/>
          <w:szCs w:val="28"/>
        </w:rPr>
        <w:t xml:space="preserve">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w:t>
      </w:r>
      <w:r w:rsidRPr="003F5CA6">
        <w:rPr>
          <w:rFonts w:ascii="Times New Roman" w:hAnsi="Times New Roman" w:cs="Times New Roman"/>
          <w:sz w:val="28"/>
          <w:szCs w:val="28"/>
        </w:rPr>
        <w:lastRenderedPageBreak/>
        <w:t>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roofErr w:type="gramEnd"/>
      <w:r w:rsidRPr="003F5CA6">
        <w:rPr>
          <w:rFonts w:ascii="Times New Roman" w:hAnsi="Times New Roman" w:cs="Times New Roman"/>
          <w:sz w:val="28"/>
          <w:szCs w:val="28"/>
        </w:rPr>
        <w:t xml:space="preserve"> Статья 10. Особенности размещения нестационарных торговых объектов 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 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 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 6. Утверждение схемы размещения нестационарных торговых объектов, </w:t>
      </w:r>
      <w:proofErr w:type="gramStart"/>
      <w:r w:rsidRPr="003F5CA6">
        <w:rPr>
          <w:rFonts w:ascii="Times New Roman" w:hAnsi="Times New Roman" w:cs="Times New Roman"/>
          <w:sz w:val="28"/>
          <w:szCs w:val="28"/>
        </w:rPr>
        <w:t>а</w:t>
      </w:r>
      <w:proofErr w:type="gramEnd"/>
      <w:r w:rsidRPr="003F5CA6">
        <w:rPr>
          <w:rFonts w:ascii="Times New Roman" w:hAnsi="Times New Roman" w:cs="Times New Roman"/>
          <w:sz w:val="28"/>
          <w:szCs w:val="28"/>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 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w:t>
      </w:r>
      <w:r w:rsidRPr="003F5CA6">
        <w:rPr>
          <w:rFonts w:ascii="Times New Roman" w:hAnsi="Times New Roman" w:cs="Times New Roman"/>
          <w:sz w:val="28"/>
          <w:szCs w:val="28"/>
        </w:rPr>
        <w:lastRenderedPageBreak/>
        <w:t>учетом требований, определенных законодательством Российской Федерации. Статья 11. Требования к организации ярмарок и продажи товаров (выполнения работ, оказания услуг) на них (в ред. Федерального закона от 23.12.2010 N 369-ФЗ) 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в</w:t>
      </w:r>
      <w:proofErr w:type="gramEnd"/>
      <w:r w:rsidRPr="003F5CA6">
        <w:rPr>
          <w:rFonts w:ascii="Times New Roman" w:hAnsi="Times New Roman" w:cs="Times New Roman"/>
          <w:sz w:val="28"/>
          <w:szCs w:val="28"/>
        </w:rPr>
        <w:t xml:space="preserve"> ред. Федерального закона от 23.12.2010 N 369-ФЗ) 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в</w:t>
      </w:r>
      <w:proofErr w:type="gramEnd"/>
      <w:r w:rsidRPr="003F5CA6">
        <w:rPr>
          <w:rFonts w:ascii="Times New Roman" w:hAnsi="Times New Roman" w:cs="Times New Roman"/>
          <w:sz w:val="28"/>
          <w:szCs w:val="28"/>
        </w:rPr>
        <w:t xml:space="preserve"> ред. Федерального закона от 23.12.2010 N 369-ФЗ) 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в</w:t>
      </w:r>
      <w:proofErr w:type="gramEnd"/>
      <w:r w:rsidRPr="003F5CA6">
        <w:rPr>
          <w:rFonts w:ascii="Times New Roman" w:hAnsi="Times New Roman" w:cs="Times New Roman"/>
          <w:sz w:val="28"/>
          <w:szCs w:val="28"/>
        </w:rPr>
        <w:t xml:space="preserve"> ред. Федерального закона от 23.12.2010 N 369-ФЗ) 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в</w:t>
      </w:r>
      <w:proofErr w:type="gramEnd"/>
      <w:r w:rsidRPr="003F5CA6">
        <w:rPr>
          <w:rFonts w:ascii="Times New Roman" w:hAnsi="Times New Roman" w:cs="Times New Roman"/>
          <w:sz w:val="28"/>
          <w:szCs w:val="28"/>
        </w:rPr>
        <w:t xml:space="preserve"> ред. Федеральных законов от 23.12.2010 N 369-ФЗ, от 28.12.2013 N 446-ФЗ) 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в</w:t>
      </w:r>
      <w:proofErr w:type="gramEnd"/>
      <w:r w:rsidRPr="003F5CA6">
        <w:rPr>
          <w:rFonts w:ascii="Times New Roman" w:hAnsi="Times New Roman" w:cs="Times New Roman"/>
          <w:sz w:val="28"/>
          <w:szCs w:val="28"/>
        </w:rPr>
        <w:t xml:space="preserve"> ред. Федерального закона от 23.12.2010 N 369-ФЗ) 6. </w:t>
      </w:r>
      <w:proofErr w:type="gramStart"/>
      <w:r w:rsidRPr="003F5CA6">
        <w:rPr>
          <w:rFonts w:ascii="Times New Roman" w:hAnsi="Times New Roman" w:cs="Times New Roman"/>
          <w:sz w:val="28"/>
          <w:szCs w:val="28"/>
        </w:rPr>
        <w:t xml:space="preserve">Требования к организации продажи товаров (в том числе товаров, подлежащих продаже на ярмарках соответствующих типов и </w:t>
      </w:r>
      <w:r w:rsidRPr="003F5CA6">
        <w:rPr>
          <w:rFonts w:ascii="Times New Roman" w:hAnsi="Times New Roman" w:cs="Times New Roman"/>
          <w:sz w:val="28"/>
          <w:szCs w:val="28"/>
        </w:rPr>
        <w:lastRenderedPageBreak/>
        <w:t>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w:t>
      </w:r>
      <w:proofErr w:type="gramEnd"/>
      <w:r w:rsidRPr="003F5CA6">
        <w:rPr>
          <w:rFonts w:ascii="Times New Roman" w:hAnsi="Times New Roman" w:cs="Times New Roman"/>
          <w:sz w:val="28"/>
          <w:szCs w:val="28"/>
        </w:rPr>
        <w:t>, законодательством в области охраны окружающей среды, и других установленных федеральными законами требований</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ч</w:t>
      </w:r>
      <w:proofErr w:type="gramEnd"/>
      <w:r w:rsidRPr="003F5CA6">
        <w:rPr>
          <w:rFonts w:ascii="Times New Roman" w:hAnsi="Times New Roman" w:cs="Times New Roman"/>
          <w:sz w:val="28"/>
          <w:szCs w:val="28"/>
        </w:rPr>
        <w:t xml:space="preserve">асть 6 в ред. Федерального закона от 23.12.2010 N 369-ФЗ) 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 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 2. Указанные в части 1 настоящей статьи соглашения заключаются в соответствии с требованиями антимонопольного законодательства Российской Федерации. Глава 3. АНТИМОНОПОЛЬНОЕ РЕГУЛИРОВАНИЕ, ГОСУДАРСТВЕННЫЙ КОНТРОЛЬ (НАДЗОР), МУНИЦИПАЛЬНЫЙ КОНТРОЛЬ В ОБЛАСТИ ТОРГОВОЙ ДЕЯТЕЛЬНОСТИ </w:t>
      </w:r>
      <w:proofErr w:type="spellStart"/>
      <w:r w:rsidRPr="003F5CA6">
        <w:rPr>
          <w:rFonts w:ascii="Times New Roman" w:hAnsi="Times New Roman" w:cs="Times New Roman"/>
          <w:sz w:val="28"/>
          <w:szCs w:val="28"/>
        </w:rPr>
        <w:t>КонсультантПлюс</w:t>
      </w:r>
      <w:proofErr w:type="spellEnd"/>
      <w:r w:rsidRPr="003F5CA6">
        <w:rPr>
          <w:rFonts w:ascii="Times New Roman" w:hAnsi="Times New Roman" w:cs="Times New Roman"/>
          <w:sz w:val="28"/>
          <w:szCs w:val="28"/>
        </w:rPr>
        <w:t xml:space="preserve">: примечание. О разъяснении статьи 13 см. Методическое пособие для предпринимателей 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1. </w:t>
      </w:r>
      <w:proofErr w:type="gramStart"/>
      <w:r w:rsidRPr="003F5CA6">
        <w:rPr>
          <w:rFonts w:ascii="Times New Roman" w:hAnsi="Times New Roman" w:cs="Times New Roman"/>
          <w:sz w:val="28"/>
          <w:szCs w:val="28"/>
        </w:rPr>
        <w:t>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 1) создавать дискриминационные условия, в том числе: а) создавать препятствия для доступа на товарный рынок или выхода из товарного рынка других хозяйствующих субъектов; б) нарушать установленный нормативными правовыми актами порядок ценообразования;</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 xml:space="preserve">2) навязывать контрагенту условия: а) о запрете на заключение хозяйствующим субъектом договоров поставки продовольственных товаров с </w:t>
      </w:r>
      <w:r w:rsidRPr="003F5CA6">
        <w:rPr>
          <w:rFonts w:ascii="Times New Roman" w:hAnsi="Times New Roman" w:cs="Times New Roman"/>
          <w:sz w:val="28"/>
          <w:szCs w:val="28"/>
        </w:rPr>
        <w:lastRenderedPageBreak/>
        <w:t>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 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roofErr w:type="gramEnd"/>
      <w:r w:rsidRPr="003F5CA6">
        <w:rPr>
          <w:rFonts w:ascii="Times New Roman" w:hAnsi="Times New Roman" w:cs="Times New Roman"/>
          <w:sz w:val="28"/>
          <w:szCs w:val="28"/>
        </w:rPr>
        <w:t xml:space="preserve"> 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 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 </w:t>
      </w:r>
      <w:proofErr w:type="spellStart"/>
      <w:r w:rsidRPr="003F5CA6">
        <w:rPr>
          <w:rFonts w:ascii="Times New Roman" w:hAnsi="Times New Roman" w:cs="Times New Roman"/>
          <w:sz w:val="28"/>
          <w:szCs w:val="28"/>
        </w:rPr>
        <w:t>д</w:t>
      </w:r>
      <w:proofErr w:type="spellEnd"/>
      <w:r w:rsidRPr="003F5CA6">
        <w:rPr>
          <w:rFonts w:ascii="Times New Roman" w:hAnsi="Times New Roman" w:cs="Times New Roman"/>
          <w:sz w:val="28"/>
          <w:szCs w:val="28"/>
        </w:rPr>
        <w:t xml:space="preserve">) о внесении хозяйствующим субъектом платы за изменение ассортимента продовольственных товаров; 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 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 </w:t>
      </w:r>
      <w:proofErr w:type="spellStart"/>
      <w:r w:rsidRPr="003F5CA6">
        <w:rPr>
          <w:rFonts w:ascii="Times New Roman" w:hAnsi="Times New Roman" w:cs="Times New Roman"/>
          <w:sz w:val="28"/>
          <w:szCs w:val="28"/>
        </w:rPr>
        <w:t>з</w:t>
      </w:r>
      <w:proofErr w:type="spellEnd"/>
      <w:r w:rsidRPr="003F5CA6">
        <w:rPr>
          <w:rFonts w:ascii="Times New Roman" w:hAnsi="Times New Roman" w:cs="Times New Roman"/>
          <w:sz w:val="28"/>
          <w:szCs w:val="28"/>
        </w:rPr>
        <w:t xml:space="preserve">)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 </w:t>
      </w:r>
      <w:proofErr w:type="spellStart"/>
      <w:r w:rsidRPr="003F5CA6">
        <w:rPr>
          <w:rFonts w:ascii="Times New Roman" w:hAnsi="Times New Roman" w:cs="Times New Roman"/>
          <w:sz w:val="28"/>
          <w:szCs w:val="28"/>
        </w:rPr>
        <w:t>КонсультантПлюс</w:t>
      </w:r>
      <w:proofErr w:type="spellEnd"/>
      <w:r w:rsidRPr="003F5CA6">
        <w:rPr>
          <w:rFonts w:ascii="Times New Roman" w:hAnsi="Times New Roman" w:cs="Times New Roman"/>
          <w:sz w:val="28"/>
          <w:szCs w:val="28"/>
        </w:rPr>
        <w:t xml:space="preserve">: примечание. О разъяснении подпункта "и" пункта 2 части 1 статьи 13 см. письмо ФАС РФ от 15.07.2010 N ИА/22313. 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 к) иные условия, если они содержат существенные признаки условий, предусмотренных подпунктами "а" - "и" настоящего пункта; 3) осуществлять оптовую торговлю с использованием договора комиссии или смешанного договора, содержащего элементы договора комиссии. 2. </w:t>
      </w:r>
      <w:proofErr w:type="gramStart"/>
      <w:r w:rsidRPr="003F5CA6">
        <w:rPr>
          <w:rFonts w:ascii="Times New Roman" w:hAnsi="Times New Roman" w:cs="Times New Roman"/>
          <w:sz w:val="28"/>
          <w:szCs w:val="28"/>
        </w:rPr>
        <w:t xml:space="preserve">Хозяйствующий субъект вправе представить доказательства того, что его действия (бездействие), указанные в части 1 настоящей статьи (за исключением </w:t>
      </w:r>
      <w:r w:rsidRPr="003F5CA6">
        <w:rPr>
          <w:rFonts w:ascii="Times New Roman" w:hAnsi="Times New Roman" w:cs="Times New Roman"/>
          <w:sz w:val="28"/>
          <w:szCs w:val="28"/>
        </w:rPr>
        <w:lastRenderedPageBreak/>
        <w:t>действий, указанных в пункте 2 части 1 настоящей статьи), могут быть признаны допустимыми в соответствии с требованиями части 1 статьи 13 Федерального закона от 26 июля 2006 года N 135-ФЗ "О защите конкуренции" (далее - Федеральный закон "О защите конкуренции").</w:t>
      </w:r>
      <w:proofErr w:type="gramEnd"/>
      <w:r w:rsidRPr="003F5CA6">
        <w:rPr>
          <w:rFonts w:ascii="Times New Roman" w:hAnsi="Times New Roman" w:cs="Times New Roman"/>
          <w:sz w:val="28"/>
          <w:szCs w:val="28"/>
        </w:rPr>
        <w:t xml:space="preserve"> </w:t>
      </w:r>
      <w:proofErr w:type="spellStart"/>
      <w:r w:rsidRPr="003F5CA6">
        <w:rPr>
          <w:rFonts w:ascii="Times New Roman" w:hAnsi="Times New Roman" w:cs="Times New Roman"/>
          <w:sz w:val="28"/>
          <w:szCs w:val="28"/>
        </w:rPr>
        <w:t>КонсультантПлюс</w:t>
      </w:r>
      <w:proofErr w:type="spellEnd"/>
      <w:r w:rsidRPr="003F5CA6">
        <w:rPr>
          <w:rFonts w:ascii="Times New Roman" w:hAnsi="Times New Roman" w:cs="Times New Roman"/>
          <w:sz w:val="28"/>
          <w:szCs w:val="28"/>
        </w:rPr>
        <w:t xml:space="preserve">: примечание. О разъяснении статьи 14 см. Методическое пособие для предпринимателей. </w:t>
      </w:r>
      <w:proofErr w:type="spellStart"/>
      <w:r w:rsidRPr="003F5CA6">
        <w:rPr>
          <w:rFonts w:ascii="Times New Roman" w:hAnsi="Times New Roman" w:cs="Times New Roman"/>
          <w:sz w:val="28"/>
          <w:szCs w:val="28"/>
        </w:rPr>
        <w:t>КонсультантПлюс</w:t>
      </w:r>
      <w:proofErr w:type="spellEnd"/>
      <w:r w:rsidRPr="003F5CA6">
        <w:rPr>
          <w:rFonts w:ascii="Times New Roman" w:hAnsi="Times New Roman" w:cs="Times New Roman"/>
          <w:sz w:val="28"/>
          <w:szCs w:val="28"/>
        </w:rPr>
        <w:t xml:space="preserve">: примечание.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(часть 3 статьи 22 данного документа). 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1. </w:t>
      </w:r>
      <w:proofErr w:type="gramStart"/>
      <w:r w:rsidRPr="003F5CA6">
        <w:rPr>
          <w:rFonts w:ascii="Times New Roman" w:hAnsi="Times New Roman" w:cs="Times New Roman"/>
          <w:sz w:val="28"/>
          <w:szCs w:val="28"/>
        </w:rP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rsidRPr="003F5CA6">
        <w:rPr>
          <w:rFonts w:ascii="Times New Roman" w:hAnsi="Times New Roman" w:cs="Times New Roman"/>
          <w:sz w:val="28"/>
          <w:szCs w:val="28"/>
        </w:rP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 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w:t>
      </w:r>
      <w:proofErr w:type="gramStart"/>
      <w:r w:rsidRPr="003F5CA6">
        <w:rPr>
          <w:rFonts w:ascii="Times New Roman" w:hAnsi="Times New Roman" w:cs="Times New Roman"/>
          <w:sz w:val="28"/>
          <w:szCs w:val="28"/>
        </w:rPr>
        <w:t>контролю за</w:t>
      </w:r>
      <w:proofErr w:type="gramEnd"/>
      <w:r w:rsidRPr="003F5CA6">
        <w:rPr>
          <w:rFonts w:ascii="Times New Roman" w:hAnsi="Times New Roman" w:cs="Times New Roman"/>
          <w:sz w:val="28"/>
          <w:szCs w:val="28"/>
        </w:rPr>
        <w:t xml:space="preserve"> соблюдением антимонопольного законодательства. Статья 15. </w:t>
      </w:r>
      <w:proofErr w:type="gramStart"/>
      <w:r w:rsidRPr="003F5CA6">
        <w:rPr>
          <w:rFonts w:ascii="Times New Roman" w:hAnsi="Times New Roman" w:cs="Times New Roman"/>
          <w:sz w:val="28"/>
          <w:szCs w:val="28"/>
        </w:rPr>
        <w:t xml:space="preserve">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w:t>
      </w:r>
      <w:r w:rsidRPr="003F5CA6">
        <w:rPr>
          <w:rFonts w:ascii="Times New Roman" w:hAnsi="Times New Roman" w:cs="Times New Roman"/>
          <w:sz w:val="28"/>
          <w:szCs w:val="28"/>
        </w:rPr>
        <w:lastRenderedPageBreak/>
        <w:t>которые приводят или могут привести к установлению на товарном рынке правил осуществления торговой деятельности, отличающихся от аналогичных правил</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установленных федеральными законами и иными нормативными правовыми актами Российской Федерации, в частности запрещается: 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w:t>
      </w:r>
      <w:proofErr w:type="gramEnd"/>
      <w:r w:rsidRPr="003F5CA6">
        <w:rPr>
          <w:rFonts w:ascii="Times New Roman" w:hAnsi="Times New Roman" w:cs="Times New Roman"/>
          <w:sz w:val="28"/>
          <w:szCs w:val="28"/>
        </w:rPr>
        <w:t xml:space="preserve"> органам государственной власти субъектов Российской Федерации, органам местного самоуправления в установленном порядке; </w:t>
      </w:r>
      <w:proofErr w:type="gramStart"/>
      <w:r w:rsidRPr="003F5CA6">
        <w:rPr>
          <w:rFonts w:ascii="Times New Roman" w:hAnsi="Times New Roman" w:cs="Times New Roman"/>
          <w:sz w:val="28"/>
          <w:szCs w:val="28"/>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сертификация товаров, соответствие торговых объектов требованиям законодательства Российской Федерации); 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4) принятие иных нормативных правовых актов, решений, предусматривающих: 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 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roofErr w:type="gramEnd"/>
      <w:r w:rsidRPr="003F5CA6">
        <w:rPr>
          <w:rFonts w:ascii="Times New Roman" w:hAnsi="Times New Roman" w:cs="Times New Roman"/>
          <w:sz w:val="28"/>
          <w:szCs w:val="28"/>
        </w:rPr>
        <w:t xml:space="preserve"> 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w:t>
      </w:r>
      <w:r w:rsidRPr="003F5CA6">
        <w:rPr>
          <w:rFonts w:ascii="Times New Roman" w:hAnsi="Times New Roman" w:cs="Times New Roman"/>
          <w:sz w:val="28"/>
          <w:szCs w:val="28"/>
        </w:rPr>
        <w:lastRenderedPageBreak/>
        <w:t xml:space="preserve">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 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 </w:t>
      </w:r>
      <w:proofErr w:type="spellStart"/>
      <w:r w:rsidRPr="003F5CA6">
        <w:rPr>
          <w:rFonts w:ascii="Times New Roman" w:hAnsi="Times New Roman" w:cs="Times New Roman"/>
          <w:sz w:val="28"/>
          <w:szCs w:val="28"/>
        </w:rPr>
        <w:t>д</w:t>
      </w:r>
      <w:proofErr w:type="spellEnd"/>
      <w:r w:rsidRPr="003F5CA6">
        <w:rPr>
          <w:rFonts w:ascii="Times New Roman" w:hAnsi="Times New Roman" w:cs="Times New Roman"/>
          <w:sz w:val="28"/>
          <w:szCs w:val="28"/>
        </w:rPr>
        <w:t xml:space="preserve">)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 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 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 2. </w:t>
      </w:r>
      <w:proofErr w:type="gramStart"/>
      <w:r w:rsidRPr="003F5CA6">
        <w:rPr>
          <w:rFonts w:ascii="Times New Roman" w:hAnsi="Times New Roman" w:cs="Times New Roman"/>
          <w:sz w:val="28"/>
          <w:szCs w:val="28"/>
        </w:rPr>
        <w:t>Государственный контроль (надзор) за соблюдением антимонопольных правил и требований, предусмотренных статьями 13 - 15 настоящего Федерального закона,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законодательством Российской Федерации. 3.</w:t>
      </w:r>
      <w:proofErr w:type="gramEnd"/>
      <w:r w:rsidRPr="003F5CA6">
        <w:rPr>
          <w:rFonts w:ascii="Times New Roman" w:hAnsi="Times New Roman" w:cs="Times New Roman"/>
          <w:sz w:val="28"/>
          <w:szCs w:val="28"/>
        </w:rPr>
        <w:t xml:space="preserve"> Федеральный орган исполнительной власти, осуществляющий функции по принятию нормативных правовых актов и </w:t>
      </w:r>
      <w:proofErr w:type="gramStart"/>
      <w:r w:rsidRPr="003F5CA6">
        <w:rPr>
          <w:rFonts w:ascii="Times New Roman" w:hAnsi="Times New Roman" w:cs="Times New Roman"/>
          <w:sz w:val="28"/>
          <w:szCs w:val="28"/>
        </w:rPr>
        <w:t>контролю за</w:t>
      </w:r>
      <w:proofErr w:type="gramEnd"/>
      <w:r w:rsidRPr="003F5CA6">
        <w:rPr>
          <w:rFonts w:ascii="Times New Roman" w:hAnsi="Times New Roman" w:cs="Times New Roman"/>
          <w:sz w:val="28"/>
          <w:szCs w:val="28"/>
        </w:rPr>
        <w:t xml:space="preserve">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статьями 13 - 15 настоящего Федерального закона, принимают меры в соответствии с Федеральным законом "О защите конкуренции". Глава 4. МЕРЫ ПО РАЗВИТИЮ ТОРГОВОЙ ДЕЯТЕЛЬНОСТИ Статья 17. Мероприятия, содействующие развитию торговой деятельности 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 2. </w:t>
      </w:r>
      <w:proofErr w:type="gramStart"/>
      <w:r w:rsidRPr="003F5CA6">
        <w:rPr>
          <w:rFonts w:ascii="Times New Roman" w:hAnsi="Times New Roman" w:cs="Times New Roman"/>
          <w:sz w:val="28"/>
          <w:szCs w:val="28"/>
        </w:rPr>
        <w:t xml:space="preserve">Органы </w:t>
      </w:r>
      <w:r w:rsidRPr="003F5CA6">
        <w:rPr>
          <w:rFonts w:ascii="Times New Roman" w:hAnsi="Times New Roman" w:cs="Times New Roman"/>
          <w:sz w:val="28"/>
          <w:szCs w:val="28"/>
        </w:rPr>
        <w:lastRenderedPageBreak/>
        <w:t xml:space="preserve">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 1) стимулирование инвестиционных проектов, направленных на строительство </w:t>
      </w:r>
      <w:proofErr w:type="spellStart"/>
      <w:r w:rsidRPr="003F5CA6">
        <w:rPr>
          <w:rFonts w:ascii="Times New Roman" w:hAnsi="Times New Roman" w:cs="Times New Roman"/>
          <w:sz w:val="28"/>
          <w:szCs w:val="28"/>
        </w:rPr>
        <w:t>логистических</w:t>
      </w:r>
      <w:proofErr w:type="spellEnd"/>
      <w:r w:rsidRPr="003F5CA6">
        <w:rPr>
          <w:rFonts w:ascii="Times New Roman" w:hAnsi="Times New Roman" w:cs="Times New Roman"/>
          <w:sz w:val="28"/>
          <w:szCs w:val="28"/>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roofErr w:type="gramEnd"/>
      <w:r w:rsidRPr="003F5CA6">
        <w:rPr>
          <w:rFonts w:ascii="Times New Roman" w:hAnsi="Times New Roman" w:cs="Times New Roman"/>
          <w:sz w:val="28"/>
          <w:szCs w:val="28"/>
        </w:rPr>
        <w:t xml:space="preserve"> 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 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 3. Органы местного самоуправления в целях обеспечения жителей муниципального образования услугами торговли: 1) предусматривают строительство, размещение торговых объектов в документах территориального планирования, правилах землепользования и застройки; 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 </w:t>
      </w:r>
      <w:proofErr w:type="gramStart"/>
      <w:r w:rsidRPr="003F5CA6">
        <w:rPr>
          <w:rFonts w:ascii="Times New Roman" w:hAnsi="Times New Roman" w:cs="Times New Roman"/>
          <w:sz w:val="28"/>
          <w:szCs w:val="28"/>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 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roofErr w:type="gramEnd"/>
      <w:r w:rsidRPr="003F5CA6">
        <w:rPr>
          <w:rFonts w:ascii="Times New Roman" w:hAnsi="Times New Roman" w:cs="Times New Roman"/>
          <w:sz w:val="28"/>
          <w:szCs w:val="28"/>
        </w:rPr>
        <w:t xml:space="preserve"> Статья 18. Региональные и муниципальные программы развития торговли 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 2. Программы развития торговли разрабатываются в порядке, установленном </w:t>
      </w:r>
      <w:r w:rsidRPr="003F5CA6">
        <w:rPr>
          <w:rFonts w:ascii="Times New Roman" w:hAnsi="Times New Roman" w:cs="Times New Roman"/>
          <w:sz w:val="28"/>
          <w:szCs w:val="28"/>
        </w:rPr>
        <w:lastRenderedPageBreak/>
        <w:t xml:space="preserve">законами субъектов Российской Федерации с учетом требований настоящей статьи. 3. В программах развития торговли определяются: 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 </w:t>
      </w:r>
      <w:proofErr w:type="gramStart"/>
      <w:r w:rsidRPr="003F5CA6">
        <w:rPr>
          <w:rFonts w:ascii="Times New Roman" w:hAnsi="Times New Roman" w:cs="Times New Roman"/>
          <w:sz w:val="28"/>
          <w:szCs w:val="28"/>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 3) объем и источники финансирования мероприятий, содействующих развитию торговой деятельности;</w:t>
      </w:r>
      <w:proofErr w:type="gramEnd"/>
      <w:r w:rsidRPr="003F5CA6">
        <w:rPr>
          <w:rFonts w:ascii="Times New Roman" w:hAnsi="Times New Roman" w:cs="Times New Roman"/>
          <w:sz w:val="28"/>
          <w:szCs w:val="28"/>
        </w:rPr>
        <w:t xml:space="preserve"> 4) основные показатели эффективности реализации программ развития торговли; 5) порядок </w:t>
      </w:r>
      <w:proofErr w:type="gramStart"/>
      <w:r w:rsidRPr="003F5CA6">
        <w:rPr>
          <w:rFonts w:ascii="Times New Roman" w:hAnsi="Times New Roman" w:cs="Times New Roman"/>
          <w:sz w:val="28"/>
          <w:szCs w:val="28"/>
        </w:rPr>
        <w:t>организации реализации программ развития торговли</w:t>
      </w:r>
      <w:proofErr w:type="gramEnd"/>
      <w:r w:rsidRPr="003F5CA6">
        <w:rPr>
          <w:rFonts w:ascii="Times New Roman" w:hAnsi="Times New Roman" w:cs="Times New Roman"/>
          <w:sz w:val="28"/>
          <w:szCs w:val="28"/>
        </w:rPr>
        <w:t xml:space="preserve"> и порядок контроля за их реализацией. 4. Основными показателями </w:t>
      </w:r>
      <w:proofErr w:type="gramStart"/>
      <w:r w:rsidRPr="003F5CA6">
        <w:rPr>
          <w:rFonts w:ascii="Times New Roman" w:hAnsi="Times New Roman" w:cs="Times New Roman"/>
          <w:sz w:val="28"/>
          <w:szCs w:val="28"/>
        </w:rPr>
        <w:t>эффективности реализации программ развития торговли</w:t>
      </w:r>
      <w:proofErr w:type="gramEnd"/>
      <w:r w:rsidRPr="003F5CA6">
        <w:rPr>
          <w:rFonts w:ascii="Times New Roman" w:hAnsi="Times New Roman" w:cs="Times New Roman"/>
          <w:sz w:val="28"/>
          <w:szCs w:val="28"/>
        </w:rPr>
        <w:t xml:space="preserve"> являются: 1) достижение установленных нормативов минимальной обеспеченности населения площадью торговых объектов; 2) повышение доступности товаров для населения; 3) формирование торговой инфраструктуры с учетом видов и типов торговых объектов, форм и способов торговли, потребностей населения. Статья 19. Нормативы минимальной обеспеченности населения площадью торговых объектов 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 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 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 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w:t>
      </w:r>
      <w:r w:rsidRPr="003F5CA6">
        <w:rPr>
          <w:rFonts w:ascii="Times New Roman" w:hAnsi="Times New Roman" w:cs="Times New Roman"/>
          <w:sz w:val="28"/>
          <w:szCs w:val="28"/>
        </w:rPr>
        <w:lastRenderedPageBreak/>
        <w:t xml:space="preserve">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 Статья 20. Информационное обеспечение в области торговой деятельности 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 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 3. </w:t>
      </w:r>
      <w:proofErr w:type="gramStart"/>
      <w:r w:rsidRPr="003F5CA6">
        <w:rPr>
          <w:rFonts w:ascii="Times New Roman" w:hAnsi="Times New Roman" w:cs="Times New Roman"/>
          <w:sz w:val="28"/>
          <w:szCs w:val="28"/>
        </w:rPr>
        <w:t>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 1) информация о решениях, принятых федеральным органом исполнительной власти</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осуществляющим</w:t>
      </w:r>
      <w:proofErr w:type="gramEnd"/>
      <w:r w:rsidRPr="003F5CA6">
        <w:rPr>
          <w:rFonts w:ascii="Times New Roman" w:hAnsi="Times New Roman" w:cs="Times New Roman"/>
          <w:sz w:val="28"/>
          <w:szCs w:val="28"/>
        </w:rPr>
        <w:t xml:space="preserve"> функции по выработке государственной политики и нормативно-правовому регулированию в сфере внутренней торговли, в области торговой деятельности; 2) информация об издании нормативных правовых актов, регулирующих отношения в области торговой деятельности; 3) информация о среднем уровне цен на отдельные виды товаров; 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 4. Органы государственной власти субъектов Российской Федерации формируют торговые реестры в соответствии с </w:t>
      </w:r>
      <w:proofErr w:type="gramStart"/>
      <w:r w:rsidRPr="003F5CA6">
        <w:rPr>
          <w:rFonts w:ascii="Times New Roman" w:hAnsi="Times New Roman" w:cs="Times New Roman"/>
          <w:sz w:val="28"/>
          <w:szCs w:val="28"/>
        </w:rPr>
        <w:t>утвержденными</w:t>
      </w:r>
      <w:proofErr w:type="gramEnd"/>
      <w:r w:rsidRPr="003F5CA6">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 5. </w:t>
      </w:r>
      <w:proofErr w:type="gramStart"/>
      <w:r w:rsidRPr="003F5CA6">
        <w:rPr>
          <w:rFonts w:ascii="Times New Roman" w:hAnsi="Times New Roman" w:cs="Times New Roman"/>
          <w:sz w:val="28"/>
          <w:szCs w:val="28"/>
        </w:rPr>
        <w:t xml:space="preserve">Не допускается устанавливать плату за внесение в торговые реестры сведений, </w:t>
      </w:r>
      <w:r w:rsidRPr="003F5CA6">
        <w:rPr>
          <w:rFonts w:ascii="Times New Roman" w:hAnsi="Times New Roman" w:cs="Times New Roman"/>
          <w:sz w:val="28"/>
          <w:szCs w:val="28"/>
        </w:rPr>
        <w:lastRenderedPageBreak/>
        <w:t>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субъектах</w:t>
      </w:r>
      <w:proofErr w:type="gramEnd"/>
      <w:r w:rsidRPr="003F5CA6">
        <w:rPr>
          <w:rFonts w:ascii="Times New Roman" w:hAnsi="Times New Roman" w:cs="Times New Roman"/>
          <w:sz w:val="28"/>
          <w:szCs w:val="28"/>
        </w:rPr>
        <w:t xml:space="preserve"> и (или) осуществляемой ими торговой деятельности. </w:t>
      </w:r>
      <w:proofErr w:type="gramStart"/>
      <w:r w:rsidRPr="003F5CA6">
        <w:rPr>
          <w:rFonts w:ascii="Times New Roman" w:hAnsi="Times New Roman" w:cs="Times New Roman"/>
          <w:sz w:val="28"/>
          <w:szCs w:val="28"/>
        </w:rP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6.</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rsidRPr="003F5CA6">
        <w:rPr>
          <w:rFonts w:ascii="Times New Roman" w:hAnsi="Times New Roman" w:cs="Times New Roman"/>
          <w:sz w:val="28"/>
          <w:szCs w:val="28"/>
        </w:rPr>
        <w:t xml:space="preserve"> информации. Глава 5. ЗАКЛЮЧИТЕЛЬНЫЕ ПОЛОЖЕНИЯ Статья 21. Ответственность за нарушение настоящего Федерального закона 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 Статья 22. Заключительные положения 1. Настоящий Федеральный закон вступает в силу с 1 февраля 2010 года. 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 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4. В отношении муниципальных районов и городских округов ограничение, предусмотренное статьей 14 настоящего Федерального закона, применяется с 1 июля 2010 </w:t>
      </w:r>
      <w:r w:rsidRPr="003F5CA6">
        <w:rPr>
          <w:rFonts w:ascii="Times New Roman" w:hAnsi="Times New Roman" w:cs="Times New Roman"/>
          <w:sz w:val="28"/>
          <w:szCs w:val="28"/>
        </w:rPr>
        <w:lastRenderedPageBreak/>
        <w:t>года. 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roofErr w:type="gramStart"/>
      <w:r w:rsidRPr="003F5CA6">
        <w:rPr>
          <w:rFonts w:ascii="Times New Roman" w:hAnsi="Times New Roman" w:cs="Times New Roman"/>
          <w:sz w:val="28"/>
          <w:szCs w:val="28"/>
        </w:rPr>
        <w:t>.</w:t>
      </w:r>
      <w:proofErr w:type="gramEnd"/>
      <w:r w:rsidRPr="003F5CA6">
        <w:rPr>
          <w:rFonts w:ascii="Times New Roman" w:hAnsi="Times New Roman" w:cs="Times New Roman"/>
          <w:sz w:val="28"/>
          <w:szCs w:val="28"/>
        </w:rPr>
        <w:t xml:space="preserve"> (</w:t>
      </w:r>
      <w:proofErr w:type="gramStart"/>
      <w:r w:rsidRPr="003F5CA6">
        <w:rPr>
          <w:rFonts w:ascii="Times New Roman" w:hAnsi="Times New Roman" w:cs="Times New Roman"/>
          <w:sz w:val="28"/>
          <w:szCs w:val="28"/>
        </w:rPr>
        <w:t>ч</w:t>
      </w:r>
      <w:proofErr w:type="gramEnd"/>
      <w:r w:rsidRPr="003F5CA6">
        <w:rPr>
          <w:rFonts w:ascii="Times New Roman" w:hAnsi="Times New Roman" w:cs="Times New Roman"/>
          <w:sz w:val="28"/>
          <w:szCs w:val="28"/>
        </w:rPr>
        <w:t>асть 5 введена Федеральным законом от 31.12.2014 N 493-ФЗ) Президент Российской Федерации Д.МЕДВЕДЕВ Москва, Кремль 28 декабря 2009 года N 381-ФЗ</w:t>
      </w:r>
    </w:p>
    <w:sectPr w:rsidR="005810A1" w:rsidRPr="003F5CA6" w:rsidSect="00581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5CA6"/>
    <w:rsid w:val="001856F9"/>
    <w:rsid w:val="003F5CA6"/>
    <w:rsid w:val="005810A1"/>
    <w:rsid w:val="00C56EFB"/>
    <w:rsid w:val="00D5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8115</Words>
  <Characters>46259</Characters>
  <Application>Microsoft Office Word</Application>
  <DocSecurity>0</DocSecurity>
  <Lines>385</Lines>
  <Paragraphs>108</Paragraphs>
  <ScaleCrop>false</ScaleCrop>
  <Company/>
  <LinksUpToDate>false</LinksUpToDate>
  <CharactersWithSpaces>54266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Kutki</dc:creator>
  <cp:keywords/>
  <dc:description/>
  <cp:lastModifiedBy>Kutki</cp:lastModifiedBy>
  <cp:revision>4</cp:revision>
  <dcterms:created xsi:type="dcterms:W3CDTF">2020-10-07T06:40:00Z</dcterms:created>
  <dcterms:modified xsi:type="dcterms:W3CDTF">2020-10-07T06:42:00Z</dcterms:modified>
</cp:coreProperties>
</file>